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404A" w:rsidRPr="00C8507B" w:rsidRDefault="0091404A" w:rsidP="0091404A">
      <w:pPr>
        <w:ind w:firstLine="0"/>
        <w:jc w:val="both"/>
        <w:rPr>
          <w:rFonts w:cs="Times New Roman"/>
          <w:szCs w:val="28"/>
        </w:rPr>
      </w:pPr>
      <w:r w:rsidRPr="00C8507B">
        <w:rPr>
          <w:rFonts w:cs="Times New Roman"/>
          <w:szCs w:val="28"/>
        </w:rPr>
        <w:t>Зарегистрирован в правовом управлении Прав</w:t>
      </w:r>
      <w:r>
        <w:rPr>
          <w:rFonts w:cs="Times New Roman"/>
          <w:szCs w:val="28"/>
        </w:rPr>
        <w:t>ительства Ярославской области 08</w:t>
      </w:r>
      <w:r w:rsidRPr="00C8507B">
        <w:rPr>
          <w:rFonts w:cs="Times New Roman"/>
          <w:szCs w:val="28"/>
        </w:rPr>
        <w:t>.09.2022 № 36-1273</w:t>
      </w:r>
      <w:r>
        <w:rPr>
          <w:rFonts w:cs="Times New Roman"/>
          <w:szCs w:val="28"/>
        </w:rPr>
        <w:t>8</w:t>
      </w:r>
    </w:p>
    <w:p w:rsidR="0091404A" w:rsidRPr="00C8507B" w:rsidRDefault="0091404A" w:rsidP="0091404A">
      <w:pPr>
        <w:ind w:firstLine="0"/>
        <w:jc w:val="both"/>
        <w:rPr>
          <w:rFonts w:cs="Times New Roman"/>
          <w:szCs w:val="28"/>
        </w:rPr>
      </w:pPr>
    </w:p>
    <w:p w:rsidR="0091404A" w:rsidRPr="00C8507B" w:rsidRDefault="0091404A" w:rsidP="0091404A">
      <w:pPr>
        <w:ind w:firstLine="0"/>
        <w:jc w:val="center"/>
        <w:rPr>
          <w:rFonts w:cs="Times New Roman"/>
          <w:b/>
          <w:szCs w:val="28"/>
        </w:rPr>
      </w:pPr>
      <w:r w:rsidRPr="00C8507B">
        <w:rPr>
          <w:rFonts w:cs="Times New Roman"/>
          <w:b/>
          <w:szCs w:val="28"/>
        </w:rPr>
        <w:t xml:space="preserve">ДЕПАРТАМЕНТ ОХРАНЫ ОБЪЕКТОВ </w:t>
      </w:r>
    </w:p>
    <w:p w:rsidR="0091404A" w:rsidRPr="00C8507B" w:rsidRDefault="0091404A" w:rsidP="0091404A">
      <w:pPr>
        <w:ind w:firstLine="0"/>
        <w:jc w:val="center"/>
        <w:rPr>
          <w:rFonts w:cs="Times New Roman"/>
          <w:b/>
          <w:szCs w:val="28"/>
        </w:rPr>
      </w:pPr>
      <w:r w:rsidRPr="00C8507B">
        <w:rPr>
          <w:rFonts w:cs="Times New Roman"/>
          <w:b/>
          <w:szCs w:val="28"/>
        </w:rPr>
        <w:t>КУЛЬТУРНОГО НАСЛЕДИЯ ЯРОСЛАВСКОЙ ОБЛАСТИ</w:t>
      </w:r>
    </w:p>
    <w:p w:rsidR="0091404A" w:rsidRPr="00C8507B" w:rsidRDefault="0091404A" w:rsidP="0091404A">
      <w:pPr>
        <w:ind w:right="5101" w:firstLine="0"/>
        <w:jc w:val="both"/>
        <w:rPr>
          <w:rFonts w:cs="Times New Roman"/>
          <w:szCs w:val="28"/>
        </w:rPr>
      </w:pPr>
    </w:p>
    <w:p w:rsidR="0091404A" w:rsidRPr="00C8507B" w:rsidRDefault="0091404A" w:rsidP="0091404A">
      <w:pPr>
        <w:ind w:right="-1" w:firstLine="0"/>
        <w:jc w:val="center"/>
        <w:rPr>
          <w:rFonts w:cs="Times New Roman"/>
          <w:b/>
          <w:szCs w:val="28"/>
        </w:rPr>
      </w:pPr>
      <w:r w:rsidRPr="00C8507B">
        <w:rPr>
          <w:rFonts w:cs="Times New Roman"/>
          <w:b/>
          <w:szCs w:val="28"/>
        </w:rPr>
        <w:t>ПРИКАЗ</w:t>
      </w:r>
    </w:p>
    <w:p w:rsidR="0091404A" w:rsidRPr="00C8507B" w:rsidRDefault="0091404A" w:rsidP="0091404A">
      <w:pPr>
        <w:ind w:right="5101" w:firstLine="0"/>
        <w:jc w:val="both"/>
        <w:rPr>
          <w:rFonts w:cs="Times New Roman"/>
          <w:szCs w:val="28"/>
        </w:rPr>
      </w:pPr>
    </w:p>
    <w:p w:rsidR="0091404A" w:rsidRPr="00C8507B" w:rsidRDefault="0091404A" w:rsidP="0091404A">
      <w:pPr>
        <w:ind w:right="5101" w:firstLine="0"/>
        <w:jc w:val="both"/>
        <w:rPr>
          <w:rFonts w:cs="Times New Roman"/>
          <w:szCs w:val="28"/>
        </w:rPr>
      </w:pPr>
      <w:r w:rsidRPr="00C8507B">
        <w:rPr>
          <w:rFonts w:cs="Times New Roman"/>
          <w:szCs w:val="28"/>
        </w:rPr>
        <w:t xml:space="preserve">от </w:t>
      </w:r>
      <w:r>
        <w:rPr>
          <w:rFonts w:cs="Times New Roman"/>
          <w:szCs w:val="28"/>
        </w:rPr>
        <w:t>07</w:t>
      </w:r>
      <w:r w:rsidRPr="00C8507B">
        <w:rPr>
          <w:rFonts w:cs="Times New Roman"/>
          <w:szCs w:val="28"/>
        </w:rPr>
        <w:t xml:space="preserve">.09.2022 № </w:t>
      </w:r>
      <w:r>
        <w:rPr>
          <w:rFonts w:cs="Times New Roman"/>
          <w:szCs w:val="28"/>
        </w:rPr>
        <w:t>90</w:t>
      </w:r>
    </w:p>
    <w:p w:rsidR="0091404A" w:rsidRPr="00C8507B" w:rsidRDefault="0091404A" w:rsidP="0091404A">
      <w:pPr>
        <w:ind w:firstLine="0"/>
        <w:jc w:val="both"/>
        <w:rPr>
          <w:rFonts w:cs="Times New Roman"/>
          <w:szCs w:val="28"/>
          <w:lang w:val="en-US"/>
        </w:rPr>
      </w:pPr>
      <w:r w:rsidRPr="00C8507B">
        <w:rPr>
          <w:rFonts w:cs="Times New Roman"/>
          <w:szCs w:val="28"/>
        </w:rPr>
        <w:t>г. Ярославль</w:t>
      </w:r>
    </w:p>
    <w:p w:rsidR="00695B61" w:rsidRDefault="00695B61" w:rsidP="00695B61">
      <w:pPr>
        <w:ind w:right="5101"/>
        <w:jc w:val="both"/>
        <w:rPr>
          <w:rFonts w:cs="Times New Roman"/>
          <w:szCs w:val="28"/>
        </w:rPr>
      </w:pPr>
    </w:p>
    <w:p w:rsidR="00695B61" w:rsidRDefault="00695B61" w:rsidP="00695B61">
      <w:pPr>
        <w:ind w:right="5101"/>
        <w:jc w:val="both"/>
        <w:rPr>
          <w:rFonts w:cs="Times New Roman"/>
          <w:szCs w:val="28"/>
        </w:rPr>
      </w:pPr>
    </w:p>
    <w:p w:rsidR="00695B61" w:rsidRDefault="00977B87" w:rsidP="001F6C8D">
      <w:pPr>
        <w:spacing w:line="230" w:lineRule="auto"/>
        <w:ind w:right="5101" w:firstLine="0"/>
        <w:rPr>
          <w:rFonts w:cs="Times New Roman"/>
          <w:szCs w:val="28"/>
        </w:rPr>
      </w:pPr>
      <w:r>
        <w:rPr>
          <w:rFonts w:cs="Times New Roman"/>
          <w:szCs w:val="28"/>
        </w:rPr>
        <w:fldChar w:fldCharType="begin"/>
      </w:r>
      <w:r>
        <w:rPr>
          <w:rFonts w:cs="Times New Roman"/>
          <w:szCs w:val="28"/>
        </w:rPr>
        <w:instrText xml:space="preserve"> DOCPROPERTY "Содержание" \* MERGEFORMAT </w:instrText>
      </w:r>
      <w:r>
        <w:rPr>
          <w:rFonts w:cs="Times New Roman"/>
          <w:szCs w:val="28"/>
        </w:rPr>
        <w:fldChar w:fldCharType="separate"/>
      </w:r>
      <w:r w:rsidR="007F198D">
        <w:rPr>
          <w:rFonts w:cs="Times New Roman"/>
          <w:szCs w:val="28"/>
        </w:rPr>
        <w:t>Об утверждении предметов охраны объектов культурного наследия федерального значения</w:t>
      </w:r>
      <w:r>
        <w:rPr>
          <w:rFonts w:cs="Times New Roman"/>
          <w:szCs w:val="28"/>
        </w:rPr>
        <w:fldChar w:fldCharType="end"/>
      </w:r>
    </w:p>
    <w:p w:rsidR="00695B61" w:rsidRDefault="00695B61" w:rsidP="001F6C8D">
      <w:pPr>
        <w:spacing w:line="230" w:lineRule="auto"/>
        <w:ind w:right="-2"/>
        <w:jc w:val="both"/>
        <w:rPr>
          <w:rFonts w:cs="Times New Roman"/>
          <w:szCs w:val="28"/>
        </w:rPr>
      </w:pPr>
    </w:p>
    <w:p w:rsidR="007F198D" w:rsidRPr="007F198D" w:rsidRDefault="007F198D" w:rsidP="001F6C8D">
      <w:pPr>
        <w:spacing w:line="230" w:lineRule="auto"/>
        <w:jc w:val="both"/>
        <w:rPr>
          <w:rFonts w:cs="Times New Roman"/>
          <w:szCs w:val="28"/>
        </w:rPr>
      </w:pPr>
      <w:r w:rsidRPr="007F198D">
        <w:rPr>
          <w:rFonts w:cs="Times New Roman"/>
          <w:szCs w:val="28"/>
        </w:rPr>
        <w:t>В соответствии со статьями 9.1, 33 Федерального закона от 25 июня 2002 года № 73-ФЗ «Об объектах культурного наследия (памятниках истории и культуры) народов Российской Федерации», Положением о департаменте охраны объектов культурного наследия Ярославской области, утвержденным постановлением Правительства области от 17.06.2015 № 659</w:t>
      </w:r>
      <w:r w:rsidR="001F6C8D">
        <w:rPr>
          <w:rFonts w:cs="Times New Roman"/>
          <w:szCs w:val="28"/>
        </w:rPr>
        <w:t>-</w:t>
      </w:r>
      <w:r w:rsidRPr="007F198D">
        <w:rPr>
          <w:rFonts w:cs="Times New Roman"/>
          <w:szCs w:val="28"/>
        </w:rPr>
        <w:t>п «</w:t>
      </w:r>
      <w:r w:rsidR="001F6C8D" w:rsidRPr="007F198D">
        <w:rPr>
          <w:rFonts w:cs="Times New Roman"/>
          <w:szCs w:val="28"/>
        </w:rPr>
        <w:t>О</w:t>
      </w:r>
      <w:r w:rsidR="001F6C8D">
        <w:rPr>
          <w:rFonts w:cs="Times New Roman"/>
          <w:szCs w:val="28"/>
        </w:rPr>
        <w:t> </w:t>
      </w:r>
      <w:r w:rsidRPr="007F198D">
        <w:rPr>
          <w:rFonts w:cs="Times New Roman"/>
          <w:szCs w:val="28"/>
        </w:rPr>
        <w:t>департаменте охраны объектов культурного наследия Ярославской области»,</w:t>
      </w:r>
    </w:p>
    <w:p w:rsidR="007F198D" w:rsidRPr="007F198D" w:rsidRDefault="007F198D" w:rsidP="001F6C8D">
      <w:pPr>
        <w:spacing w:line="230" w:lineRule="auto"/>
        <w:ind w:firstLine="0"/>
        <w:jc w:val="both"/>
        <w:rPr>
          <w:rFonts w:cs="Times New Roman"/>
          <w:szCs w:val="28"/>
        </w:rPr>
      </w:pPr>
      <w:r w:rsidRPr="007F198D">
        <w:rPr>
          <w:rFonts w:cs="Times New Roman"/>
          <w:szCs w:val="28"/>
        </w:rPr>
        <w:t>ДЕПАРТАМЕНТ ОХРАНЫ ОБЪЕКТОВ КУЛЬТУРНОГО НАСЛЕДИЯ ЯРОСЛАВСКОЙ ОБЛАСТИ ПРИКАЗЫВАЕТ:</w:t>
      </w:r>
    </w:p>
    <w:p w:rsidR="00695B61" w:rsidRDefault="007F198D" w:rsidP="001F6C8D">
      <w:pPr>
        <w:spacing w:line="230" w:lineRule="auto"/>
        <w:jc w:val="both"/>
        <w:rPr>
          <w:rFonts w:cs="Times New Roman"/>
          <w:szCs w:val="28"/>
        </w:rPr>
      </w:pPr>
      <w:r w:rsidRPr="007F198D">
        <w:rPr>
          <w:rFonts w:cs="Times New Roman"/>
          <w:szCs w:val="28"/>
        </w:rPr>
        <w:t>1</w:t>
      </w:r>
      <w:r w:rsidR="00673BC3" w:rsidRPr="007F198D">
        <w:rPr>
          <w:rFonts w:cs="Times New Roman"/>
          <w:szCs w:val="28"/>
        </w:rPr>
        <w:t>.</w:t>
      </w:r>
      <w:r w:rsidR="00673BC3">
        <w:rPr>
          <w:rFonts w:cs="Times New Roman"/>
          <w:szCs w:val="28"/>
        </w:rPr>
        <w:t> </w:t>
      </w:r>
      <w:r w:rsidRPr="007F198D">
        <w:rPr>
          <w:rFonts w:cs="Times New Roman"/>
          <w:szCs w:val="28"/>
        </w:rPr>
        <w:t>Утвердить прилагаем</w:t>
      </w:r>
      <w:r w:rsidR="00673BC3">
        <w:rPr>
          <w:rFonts w:cs="Times New Roman"/>
          <w:szCs w:val="28"/>
        </w:rPr>
        <w:t>ый</w:t>
      </w:r>
      <w:r w:rsidRPr="007F198D">
        <w:rPr>
          <w:rFonts w:cs="Times New Roman"/>
          <w:szCs w:val="28"/>
        </w:rPr>
        <w:t xml:space="preserve"> предмет охраны объект</w:t>
      </w:r>
      <w:r w:rsidR="00673BC3">
        <w:rPr>
          <w:rFonts w:cs="Times New Roman"/>
          <w:szCs w:val="28"/>
        </w:rPr>
        <w:t>а</w:t>
      </w:r>
      <w:r w:rsidRPr="007F198D">
        <w:rPr>
          <w:rFonts w:cs="Times New Roman"/>
          <w:szCs w:val="28"/>
        </w:rPr>
        <w:t xml:space="preserve"> культурного наследия федерального значения</w:t>
      </w:r>
      <w:r w:rsidR="00673BC3">
        <w:rPr>
          <w:rFonts w:cs="Times New Roman"/>
          <w:szCs w:val="28"/>
        </w:rPr>
        <w:t xml:space="preserve"> </w:t>
      </w:r>
      <w:r w:rsidR="00320EE5" w:rsidRPr="00320EE5">
        <w:rPr>
          <w:rFonts w:cs="Times New Roman"/>
          <w:szCs w:val="28"/>
        </w:rPr>
        <w:t>«Часобитн</w:t>
      </w:r>
      <w:r w:rsidR="00320EE5">
        <w:rPr>
          <w:rFonts w:cs="Times New Roman"/>
          <w:szCs w:val="28"/>
        </w:rPr>
        <w:t>ая башня», 1650</w:t>
      </w:r>
      <w:r w:rsidR="00673BC3">
        <w:rPr>
          <w:rFonts w:cs="Times New Roman"/>
          <w:szCs w:val="28"/>
        </w:rPr>
        <w:noBreakHyphen/>
        <w:t>е </w:t>
      </w:r>
      <w:r w:rsidR="00320EE5">
        <w:rPr>
          <w:rFonts w:cs="Times New Roman"/>
          <w:szCs w:val="28"/>
        </w:rPr>
        <w:t xml:space="preserve">гг., 1696 г. </w:t>
      </w:r>
      <w:r w:rsidR="00320EE5" w:rsidRPr="00320EE5">
        <w:rPr>
          <w:rFonts w:cs="Times New Roman"/>
          <w:szCs w:val="28"/>
        </w:rPr>
        <w:t>(Ярославская обл</w:t>
      </w:r>
      <w:r w:rsidR="00320EE5">
        <w:rPr>
          <w:rFonts w:cs="Times New Roman"/>
          <w:szCs w:val="28"/>
        </w:rPr>
        <w:t>., г. Ростов, Кремль (лит. Л))</w:t>
      </w:r>
      <w:r w:rsidR="001F6C8D">
        <w:rPr>
          <w:rFonts w:cs="Times New Roman"/>
          <w:szCs w:val="28"/>
        </w:rPr>
        <w:t>,</w:t>
      </w:r>
      <w:r w:rsidR="00320EE5">
        <w:rPr>
          <w:rFonts w:cs="Times New Roman"/>
          <w:szCs w:val="28"/>
        </w:rPr>
        <w:t xml:space="preserve"> </w:t>
      </w:r>
      <w:r w:rsidR="00320EE5" w:rsidRPr="00320EE5">
        <w:rPr>
          <w:rFonts w:cs="Times New Roman"/>
          <w:szCs w:val="28"/>
        </w:rPr>
        <w:t xml:space="preserve">в составе объекта культурного наследия федерального значения «Ансамбль Ростовского </w:t>
      </w:r>
      <w:r w:rsidR="00141C59">
        <w:rPr>
          <w:rFonts w:cs="Times New Roman"/>
          <w:szCs w:val="28"/>
        </w:rPr>
        <w:t>К</w:t>
      </w:r>
      <w:r w:rsidR="00320EE5" w:rsidRPr="00320EE5">
        <w:rPr>
          <w:rFonts w:cs="Times New Roman"/>
          <w:szCs w:val="28"/>
        </w:rPr>
        <w:t xml:space="preserve">ремля», XII – XVI, XVII – XX вв. (Ярославская обл., г. Ростов, Кремль; Советский пер., </w:t>
      </w:r>
      <w:r w:rsidR="00320EE5">
        <w:rPr>
          <w:rFonts w:cs="Times New Roman"/>
          <w:szCs w:val="28"/>
        </w:rPr>
        <w:t>д</w:t>
      </w:r>
      <w:r w:rsidR="00673BC3">
        <w:rPr>
          <w:rFonts w:cs="Times New Roman"/>
          <w:szCs w:val="28"/>
        </w:rPr>
        <w:t>. </w:t>
      </w:r>
      <w:r w:rsidR="00320EE5" w:rsidRPr="00320EE5">
        <w:rPr>
          <w:rFonts w:cs="Times New Roman"/>
          <w:szCs w:val="28"/>
        </w:rPr>
        <w:t xml:space="preserve">1, </w:t>
      </w:r>
      <w:r w:rsidR="00320EE5">
        <w:rPr>
          <w:rFonts w:cs="Times New Roman"/>
          <w:szCs w:val="28"/>
        </w:rPr>
        <w:t xml:space="preserve">д. </w:t>
      </w:r>
      <w:r w:rsidR="00320EE5" w:rsidRPr="00320EE5">
        <w:rPr>
          <w:rFonts w:cs="Times New Roman"/>
          <w:szCs w:val="28"/>
        </w:rPr>
        <w:t xml:space="preserve">3/2, ул. 50 лет </w:t>
      </w:r>
      <w:r w:rsidR="001F6C8D">
        <w:rPr>
          <w:rFonts w:cs="Times New Roman"/>
          <w:szCs w:val="28"/>
        </w:rPr>
        <w:t>О</w:t>
      </w:r>
      <w:r w:rsidR="00320EE5" w:rsidRPr="00320EE5">
        <w:rPr>
          <w:rFonts w:cs="Times New Roman"/>
          <w:szCs w:val="28"/>
        </w:rPr>
        <w:t xml:space="preserve">ктября, </w:t>
      </w:r>
      <w:r w:rsidR="00320EE5">
        <w:rPr>
          <w:rFonts w:cs="Times New Roman"/>
          <w:szCs w:val="28"/>
        </w:rPr>
        <w:t xml:space="preserve">д. </w:t>
      </w:r>
      <w:r w:rsidR="00320EE5" w:rsidRPr="00320EE5">
        <w:rPr>
          <w:rFonts w:cs="Times New Roman"/>
          <w:szCs w:val="28"/>
        </w:rPr>
        <w:t xml:space="preserve">2/3, </w:t>
      </w:r>
      <w:r w:rsidR="00320EE5">
        <w:rPr>
          <w:rFonts w:cs="Times New Roman"/>
          <w:szCs w:val="28"/>
        </w:rPr>
        <w:t xml:space="preserve">д. </w:t>
      </w:r>
      <w:r w:rsidR="00320EE5" w:rsidRPr="00320EE5">
        <w:rPr>
          <w:rFonts w:cs="Times New Roman"/>
          <w:szCs w:val="28"/>
        </w:rPr>
        <w:t>2; ул</w:t>
      </w:r>
      <w:r w:rsidR="00673BC3" w:rsidRPr="00320EE5">
        <w:rPr>
          <w:rFonts w:cs="Times New Roman"/>
          <w:szCs w:val="28"/>
        </w:rPr>
        <w:t>.</w:t>
      </w:r>
      <w:r w:rsidR="00673BC3">
        <w:rPr>
          <w:rFonts w:cs="Times New Roman"/>
          <w:szCs w:val="28"/>
        </w:rPr>
        <w:t> </w:t>
      </w:r>
      <w:r w:rsidR="00320EE5" w:rsidRPr="00320EE5">
        <w:rPr>
          <w:rFonts w:cs="Times New Roman"/>
          <w:szCs w:val="28"/>
        </w:rPr>
        <w:t xml:space="preserve">Каменный </w:t>
      </w:r>
      <w:r w:rsidR="001F6C8D">
        <w:rPr>
          <w:rFonts w:cs="Times New Roman"/>
          <w:szCs w:val="28"/>
        </w:rPr>
        <w:t>М</w:t>
      </w:r>
      <w:r w:rsidR="00320EE5" w:rsidRPr="00320EE5">
        <w:rPr>
          <w:rFonts w:cs="Times New Roman"/>
          <w:szCs w:val="28"/>
        </w:rPr>
        <w:t>ост, д</w:t>
      </w:r>
      <w:r w:rsidR="00320EE5">
        <w:rPr>
          <w:rFonts w:cs="Times New Roman"/>
          <w:szCs w:val="28"/>
        </w:rPr>
        <w:t>. 1; пл</w:t>
      </w:r>
      <w:r w:rsidR="00673BC3">
        <w:rPr>
          <w:rFonts w:cs="Times New Roman"/>
          <w:szCs w:val="28"/>
        </w:rPr>
        <w:t>. </w:t>
      </w:r>
      <w:r w:rsidR="00320EE5">
        <w:rPr>
          <w:rFonts w:cs="Times New Roman"/>
          <w:szCs w:val="28"/>
        </w:rPr>
        <w:t>Соборная, д. 8; ул. К</w:t>
      </w:r>
      <w:r w:rsidR="001F6C8D">
        <w:rPr>
          <w:rFonts w:cs="Times New Roman"/>
          <w:szCs w:val="28"/>
        </w:rPr>
        <w:t>арла</w:t>
      </w:r>
      <w:r w:rsidR="00320EE5">
        <w:rPr>
          <w:rFonts w:cs="Times New Roman"/>
          <w:szCs w:val="28"/>
        </w:rPr>
        <w:t> </w:t>
      </w:r>
      <w:r w:rsidR="00320EE5" w:rsidRPr="00320EE5">
        <w:rPr>
          <w:rFonts w:cs="Times New Roman"/>
          <w:szCs w:val="28"/>
        </w:rPr>
        <w:t xml:space="preserve">Маркса, </w:t>
      </w:r>
      <w:r w:rsidR="00320EE5">
        <w:rPr>
          <w:rFonts w:cs="Times New Roman"/>
          <w:szCs w:val="28"/>
        </w:rPr>
        <w:t xml:space="preserve">д. </w:t>
      </w:r>
      <w:r w:rsidR="00A35667">
        <w:rPr>
          <w:rFonts w:cs="Times New Roman"/>
          <w:szCs w:val="28"/>
        </w:rPr>
        <w:t>25а</w:t>
      </w:r>
      <w:r w:rsidR="00355F39">
        <w:rPr>
          <w:rFonts w:cs="Times New Roman"/>
          <w:szCs w:val="28"/>
        </w:rPr>
        <w:t>)</w:t>
      </w:r>
      <w:r w:rsidR="00673BC3">
        <w:rPr>
          <w:rFonts w:cs="Times New Roman"/>
          <w:szCs w:val="28"/>
        </w:rPr>
        <w:t>.</w:t>
      </w:r>
    </w:p>
    <w:p w:rsidR="00A35667" w:rsidRDefault="00673BC3" w:rsidP="001F6C8D">
      <w:pPr>
        <w:spacing w:line="23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2. </w:t>
      </w:r>
      <w:r w:rsidRPr="007F198D">
        <w:rPr>
          <w:rFonts w:cs="Times New Roman"/>
          <w:szCs w:val="28"/>
        </w:rPr>
        <w:t>Утвердить прилагаем</w:t>
      </w:r>
      <w:r>
        <w:rPr>
          <w:rFonts w:cs="Times New Roman"/>
          <w:szCs w:val="28"/>
        </w:rPr>
        <w:t>ый</w:t>
      </w:r>
      <w:r w:rsidRPr="007F198D">
        <w:rPr>
          <w:rFonts w:cs="Times New Roman"/>
          <w:szCs w:val="28"/>
        </w:rPr>
        <w:t xml:space="preserve"> предмет охраны </w:t>
      </w:r>
      <w:r>
        <w:rPr>
          <w:rFonts w:cs="Times New Roman"/>
          <w:szCs w:val="28"/>
        </w:rPr>
        <w:t>объекта</w:t>
      </w:r>
      <w:r w:rsidRPr="007F198D">
        <w:rPr>
          <w:rFonts w:cs="Times New Roman"/>
          <w:szCs w:val="28"/>
        </w:rPr>
        <w:t xml:space="preserve"> культурного наследия федерального значения</w:t>
      </w:r>
      <w:r w:rsidR="00A35667">
        <w:rPr>
          <w:rFonts w:cs="Times New Roman"/>
          <w:szCs w:val="28"/>
        </w:rPr>
        <w:t xml:space="preserve"> </w:t>
      </w:r>
      <w:r w:rsidR="00A35667" w:rsidRPr="00A35667">
        <w:rPr>
          <w:rFonts w:cs="Times New Roman"/>
          <w:szCs w:val="28"/>
        </w:rPr>
        <w:t>«Восточное прясло ю</w:t>
      </w:r>
      <w:r w:rsidR="00AB6CC6">
        <w:rPr>
          <w:rFonts w:cs="Times New Roman"/>
          <w:szCs w:val="28"/>
        </w:rPr>
        <w:t>жной стены М</w:t>
      </w:r>
      <w:r w:rsidR="00A35667">
        <w:rPr>
          <w:rFonts w:cs="Times New Roman"/>
          <w:szCs w:val="28"/>
        </w:rPr>
        <w:t xml:space="preserve">итрополичьего сада </w:t>
      </w:r>
      <w:r w:rsidR="00A35667" w:rsidRPr="00A35667">
        <w:rPr>
          <w:rFonts w:cs="Times New Roman"/>
          <w:szCs w:val="28"/>
        </w:rPr>
        <w:t>с юго-восточной башней», ХVII в. (Ярославская обл., г</w:t>
      </w:r>
      <w:r w:rsidRPr="00A35667">
        <w:rPr>
          <w:rFonts w:cs="Times New Roman"/>
          <w:szCs w:val="28"/>
        </w:rPr>
        <w:t>.</w:t>
      </w:r>
      <w:r>
        <w:rPr>
          <w:rFonts w:cs="Times New Roman"/>
          <w:szCs w:val="28"/>
        </w:rPr>
        <w:t> </w:t>
      </w:r>
      <w:r w:rsidR="00A35667" w:rsidRPr="00A35667">
        <w:rPr>
          <w:rFonts w:cs="Times New Roman"/>
          <w:szCs w:val="28"/>
        </w:rPr>
        <w:t>Ростов, Кремль (</w:t>
      </w:r>
      <w:r w:rsidR="001F6C8D">
        <w:rPr>
          <w:rFonts w:cs="Times New Roman"/>
          <w:szCs w:val="28"/>
        </w:rPr>
        <w:t>л</w:t>
      </w:r>
      <w:r w:rsidR="00A35667" w:rsidRPr="00A35667">
        <w:rPr>
          <w:rFonts w:cs="Times New Roman"/>
          <w:szCs w:val="28"/>
        </w:rPr>
        <w:t>ит. Г-14)</w:t>
      </w:r>
      <w:r w:rsidR="00A35667">
        <w:rPr>
          <w:rFonts w:cs="Times New Roman"/>
          <w:szCs w:val="28"/>
        </w:rPr>
        <w:t>)</w:t>
      </w:r>
      <w:r w:rsidR="001F6C8D">
        <w:rPr>
          <w:rFonts w:cs="Times New Roman"/>
          <w:szCs w:val="28"/>
        </w:rPr>
        <w:t>,</w:t>
      </w:r>
      <w:r w:rsidR="00A35667" w:rsidRPr="00A35667">
        <w:rPr>
          <w:rFonts w:cs="Times New Roman"/>
          <w:szCs w:val="28"/>
        </w:rPr>
        <w:t xml:space="preserve"> в составе объекта культурного наследия федерального значения «Ансамбль Ростовского Кремля», XII – ХVI, ХVII – ХХ вв. (Ярославская обл., г. Ростов, К</w:t>
      </w:r>
      <w:r w:rsidR="00A35667">
        <w:rPr>
          <w:rFonts w:cs="Times New Roman"/>
          <w:szCs w:val="28"/>
        </w:rPr>
        <w:t xml:space="preserve">ремль; Советский пер., д. 1, д. 3/2; </w:t>
      </w:r>
      <w:r w:rsidR="00A35667" w:rsidRPr="00A35667">
        <w:rPr>
          <w:rFonts w:cs="Times New Roman"/>
          <w:szCs w:val="28"/>
        </w:rPr>
        <w:t>ул</w:t>
      </w:r>
      <w:r w:rsidRPr="00A35667">
        <w:rPr>
          <w:rFonts w:cs="Times New Roman"/>
          <w:szCs w:val="28"/>
        </w:rPr>
        <w:t>.</w:t>
      </w:r>
      <w:r>
        <w:rPr>
          <w:rFonts w:cs="Times New Roman"/>
          <w:szCs w:val="28"/>
        </w:rPr>
        <w:t> </w:t>
      </w:r>
      <w:r w:rsidR="00A35667" w:rsidRPr="00A35667">
        <w:rPr>
          <w:rFonts w:cs="Times New Roman"/>
          <w:szCs w:val="28"/>
        </w:rPr>
        <w:t>50 лет Октября,</w:t>
      </w:r>
      <w:r w:rsidR="00A35667">
        <w:rPr>
          <w:rFonts w:cs="Times New Roman"/>
          <w:szCs w:val="28"/>
        </w:rPr>
        <w:t xml:space="preserve"> д. 2/3, д. 2; ул. Каменный </w:t>
      </w:r>
      <w:r w:rsidR="001F6C8D">
        <w:rPr>
          <w:rFonts w:cs="Times New Roman"/>
          <w:szCs w:val="28"/>
        </w:rPr>
        <w:t>М</w:t>
      </w:r>
      <w:r w:rsidR="00A35667">
        <w:rPr>
          <w:rFonts w:cs="Times New Roman"/>
          <w:szCs w:val="28"/>
        </w:rPr>
        <w:t>ост, д. 1; пл. Соборная, д. 8;</w:t>
      </w:r>
      <w:r w:rsidR="00A35667" w:rsidRPr="00A35667">
        <w:rPr>
          <w:rFonts w:cs="Times New Roman"/>
          <w:szCs w:val="28"/>
        </w:rPr>
        <w:t xml:space="preserve"> ул. К</w:t>
      </w:r>
      <w:r w:rsidR="001F6C8D">
        <w:rPr>
          <w:rFonts w:cs="Times New Roman"/>
          <w:szCs w:val="28"/>
        </w:rPr>
        <w:t>арла</w:t>
      </w:r>
      <w:r w:rsidR="00A35667" w:rsidRPr="00A35667">
        <w:rPr>
          <w:rFonts w:cs="Times New Roman"/>
          <w:szCs w:val="28"/>
        </w:rPr>
        <w:t xml:space="preserve"> Маркса, </w:t>
      </w:r>
      <w:r w:rsidR="00A35667">
        <w:rPr>
          <w:rFonts w:cs="Times New Roman"/>
          <w:szCs w:val="28"/>
        </w:rPr>
        <w:t xml:space="preserve">д. </w:t>
      </w:r>
      <w:r w:rsidR="00A35667" w:rsidRPr="00A35667">
        <w:rPr>
          <w:rFonts w:cs="Times New Roman"/>
          <w:szCs w:val="28"/>
        </w:rPr>
        <w:t>25а)</w:t>
      </w:r>
      <w:r w:rsidR="001F6C8D">
        <w:rPr>
          <w:rFonts w:cs="Times New Roman"/>
          <w:szCs w:val="28"/>
        </w:rPr>
        <w:t>.</w:t>
      </w:r>
    </w:p>
    <w:p w:rsidR="00E11A24" w:rsidRPr="00E11A24" w:rsidRDefault="00673BC3" w:rsidP="001F6C8D">
      <w:pPr>
        <w:spacing w:line="23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3</w:t>
      </w:r>
      <w:r w:rsidRPr="00E11A24">
        <w:rPr>
          <w:rFonts w:cs="Times New Roman"/>
          <w:szCs w:val="28"/>
        </w:rPr>
        <w:t>.</w:t>
      </w:r>
      <w:r>
        <w:rPr>
          <w:rFonts w:cs="Times New Roman"/>
          <w:szCs w:val="28"/>
        </w:rPr>
        <w:t> </w:t>
      </w:r>
      <w:r w:rsidR="00E11A24" w:rsidRPr="00E11A24">
        <w:rPr>
          <w:rFonts w:cs="Times New Roman"/>
          <w:szCs w:val="28"/>
        </w:rPr>
        <w:t>Контроль за исполнением приказа возложить на начальника отдела учета объектов ку</w:t>
      </w:r>
      <w:r w:rsidR="00E11A24">
        <w:rPr>
          <w:rFonts w:cs="Times New Roman"/>
          <w:szCs w:val="28"/>
        </w:rPr>
        <w:t xml:space="preserve">льтурного наследия </w:t>
      </w:r>
      <w:r w:rsidR="00E11A24" w:rsidRPr="007249D1">
        <w:rPr>
          <w:rFonts w:cs="Times New Roman"/>
          <w:szCs w:val="28"/>
        </w:rPr>
        <w:t>департамента</w:t>
      </w:r>
      <w:r w:rsidR="00E11A24">
        <w:rPr>
          <w:rFonts w:cs="Times New Roman"/>
          <w:szCs w:val="28"/>
        </w:rPr>
        <w:t>.</w:t>
      </w:r>
    </w:p>
    <w:p w:rsidR="00C87AB7" w:rsidRDefault="00673BC3" w:rsidP="001F6C8D">
      <w:pPr>
        <w:spacing w:line="23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4</w:t>
      </w:r>
      <w:r w:rsidRPr="00E11A24">
        <w:rPr>
          <w:rFonts w:cs="Times New Roman"/>
          <w:szCs w:val="28"/>
        </w:rPr>
        <w:t>.</w:t>
      </w:r>
      <w:r>
        <w:rPr>
          <w:rFonts w:cs="Times New Roman"/>
          <w:szCs w:val="28"/>
        </w:rPr>
        <w:t> </w:t>
      </w:r>
      <w:r w:rsidR="00E11A24" w:rsidRPr="00E11A24">
        <w:rPr>
          <w:rFonts w:cs="Times New Roman"/>
          <w:szCs w:val="28"/>
        </w:rPr>
        <w:t>Приказ вступает в силу со дня его подписания.</w:t>
      </w:r>
    </w:p>
    <w:p w:rsidR="002A2645" w:rsidRDefault="002A2645" w:rsidP="001F6C8D">
      <w:pPr>
        <w:spacing w:line="230" w:lineRule="auto"/>
        <w:jc w:val="both"/>
        <w:rPr>
          <w:rFonts w:cs="Times New Roman"/>
          <w:szCs w:val="28"/>
        </w:rPr>
      </w:pPr>
    </w:p>
    <w:p w:rsidR="00673BC3" w:rsidRDefault="00673BC3" w:rsidP="001F6C8D">
      <w:pPr>
        <w:spacing w:line="230" w:lineRule="auto"/>
        <w:jc w:val="both"/>
        <w:rPr>
          <w:rFonts w:cs="Times New Roman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C87AB7" w:rsidTr="00673BC3">
        <w:tc>
          <w:tcPr>
            <w:tcW w:w="4785" w:type="dxa"/>
          </w:tcPr>
          <w:p w:rsidR="00C87AB7" w:rsidRDefault="00C87AB7" w:rsidP="001F6C8D">
            <w:pPr>
              <w:spacing w:line="230" w:lineRule="auto"/>
              <w:ind w:firstLine="0"/>
            </w:pPr>
            <w:r>
              <w:rPr>
                <w:rFonts w:cs="Times New Roman"/>
                <w:szCs w:val="28"/>
              </w:rPr>
              <w:fldChar w:fldCharType="begin"/>
            </w:r>
            <w:r>
              <w:rPr>
                <w:rFonts w:cs="Times New Roman"/>
                <w:szCs w:val="28"/>
              </w:rPr>
              <w:instrText xml:space="preserve"> DOCPROPERTY "Р*Подписант...*Должность" \* MERGEFORMAT </w:instrText>
            </w:r>
            <w:r>
              <w:rPr>
                <w:rFonts w:cs="Times New Roman"/>
                <w:szCs w:val="28"/>
              </w:rPr>
              <w:fldChar w:fldCharType="separate"/>
            </w:r>
            <w:r w:rsidR="007F198D">
              <w:rPr>
                <w:rFonts w:cs="Times New Roman"/>
                <w:szCs w:val="28"/>
              </w:rPr>
              <w:t>Директор департамента</w:t>
            </w:r>
            <w:r>
              <w:rPr>
                <w:rFonts w:cs="Times New Roman"/>
                <w:szCs w:val="28"/>
              </w:rPr>
              <w:fldChar w:fldCharType="end"/>
            </w:r>
          </w:p>
        </w:tc>
        <w:tc>
          <w:tcPr>
            <w:tcW w:w="4785" w:type="dxa"/>
            <w:vAlign w:val="bottom"/>
          </w:tcPr>
          <w:p w:rsidR="00C87AB7" w:rsidRDefault="00C87AB7" w:rsidP="001F6C8D">
            <w:pPr>
              <w:tabs>
                <w:tab w:val="right" w:pos="8931"/>
              </w:tabs>
              <w:spacing w:line="230" w:lineRule="auto"/>
              <w:ind w:firstLine="0"/>
              <w:jc w:val="right"/>
            </w:pPr>
            <w:r>
              <w:rPr>
                <w:rFonts w:cs="Times New Roman"/>
                <w:szCs w:val="28"/>
              </w:rPr>
              <w:fldChar w:fldCharType="begin"/>
            </w:r>
            <w:r>
              <w:rPr>
                <w:rFonts w:cs="Times New Roman"/>
                <w:szCs w:val="28"/>
              </w:rPr>
              <w:instrText xml:space="preserve"> DOCPROPERTY "Р*Подписант...*ИОФамилия" \* MERGEFORMAT </w:instrText>
            </w:r>
            <w:r>
              <w:rPr>
                <w:rFonts w:cs="Times New Roman"/>
                <w:szCs w:val="28"/>
              </w:rPr>
              <w:fldChar w:fldCharType="separate"/>
            </w:r>
            <w:r w:rsidR="007F198D">
              <w:rPr>
                <w:rFonts w:cs="Times New Roman"/>
                <w:szCs w:val="28"/>
              </w:rPr>
              <w:t>Н.Л. Грушевская</w:t>
            </w:r>
            <w:r>
              <w:rPr>
                <w:rFonts w:cs="Times New Roman"/>
                <w:szCs w:val="28"/>
              </w:rPr>
              <w:fldChar w:fldCharType="end"/>
            </w:r>
          </w:p>
        </w:tc>
      </w:tr>
    </w:tbl>
    <w:p w:rsidR="0091404A" w:rsidRPr="0091404A" w:rsidRDefault="0091404A" w:rsidP="0091404A">
      <w:pPr>
        <w:rPr>
          <w:sz w:val="2"/>
          <w:szCs w:val="2"/>
        </w:rPr>
      </w:pPr>
    </w:p>
    <w:p w:rsidR="0091404A" w:rsidRPr="0091404A" w:rsidRDefault="0091404A" w:rsidP="0091404A">
      <w:pPr>
        <w:rPr>
          <w:sz w:val="2"/>
          <w:szCs w:val="2"/>
        </w:rPr>
      </w:pPr>
    </w:p>
    <w:p w:rsidR="0091404A" w:rsidRPr="0091404A" w:rsidRDefault="0091404A" w:rsidP="0091404A">
      <w:pPr>
        <w:rPr>
          <w:sz w:val="2"/>
          <w:szCs w:val="2"/>
        </w:rPr>
      </w:pPr>
    </w:p>
    <w:p w:rsidR="0091404A" w:rsidRPr="0091404A" w:rsidRDefault="0091404A" w:rsidP="0091404A">
      <w:pPr>
        <w:rPr>
          <w:sz w:val="2"/>
          <w:szCs w:val="2"/>
        </w:rPr>
      </w:pPr>
    </w:p>
    <w:p w:rsidR="0091404A" w:rsidRPr="0091404A" w:rsidRDefault="0091404A" w:rsidP="0091404A">
      <w:pPr>
        <w:rPr>
          <w:sz w:val="2"/>
          <w:szCs w:val="2"/>
        </w:rPr>
      </w:pPr>
    </w:p>
    <w:p w:rsidR="0091404A" w:rsidRPr="0091404A" w:rsidRDefault="0091404A" w:rsidP="0091404A">
      <w:pPr>
        <w:rPr>
          <w:sz w:val="2"/>
          <w:szCs w:val="2"/>
        </w:rPr>
      </w:pPr>
    </w:p>
    <w:p w:rsidR="0091404A" w:rsidRPr="0091404A" w:rsidRDefault="0091404A" w:rsidP="0091404A">
      <w:pPr>
        <w:rPr>
          <w:sz w:val="2"/>
          <w:szCs w:val="2"/>
        </w:rPr>
      </w:pPr>
    </w:p>
    <w:p w:rsidR="0091404A" w:rsidRPr="0091404A" w:rsidRDefault="0091404A" w:rsidP="0091404A">
      <w:pPr>
        <w:rPr>
          <w:sz w:val="2"/>
          <w:szCs w:val="2"/>
        </w:rPr>
      </w:pPr>
    </w:p>
    <w:p w:rsidR="0091404A" w:rsidRDefault="0091404A" w:rsidP="0091404A">
      <w:pPr>
        <w:rPr>
          <w:sz w:val="2"/>
          <w:szCs w:val="2"/>
        </w:rPr>
      </w:pPr>
    </w:p>
    <w:p w:rsidR="0091404A" w:rsidRPr="0091404A" w:rsidRDefault="0091404A" w:rsidP="0091404A">
      <w:pPr>
        <w:rPr>
          <w:sz w:val="2"/>
          <w:szCs w:val="2"/>
        </w:rPr>
      </w:pPr>
    </w:p>
    <w:p w:rsidR="0091404A" w:rsidRPr="0091404A" w:rsidRDefault="0091404A" w:rsidP="0091404A">
      <w:pPr>
        <w:rPr>
          <w:sz w:val="2"/>
          <w:szCs w:val="2"/>
        </w:rPr>
      </w:pPr>
    </w:p>
    <w:p w:rsidR="0091404A" w:rsidRPr="0091404A" w:rsidRDefault="0091404A" w:rsidP="0091404A">
      <w:pPr>
        <w:rPr>
          <w:sz w:val="2"/>
          <w:szCs w:val="2"/>
        </w:rPr>
      </w:pPr>
    </w:p>
    <w:p w:rsidR="0091404A" w:rsidRPr="0091404A" w:rsidRDefault="0091404A" w:rsidP="0091404A">
      <w:pPr>
        <w:rPr>
          <w:sz w:val="2"/>
          <w:szCs w:val="2"/>
        </w:rPr>
      </w:pPr>
    </w:p>
    <w:p w:rsidR="0091404A" w:rsidRDefault="0091404A" w:rsidP="0091404A">
      <w:pPr>
        <w:rPr>
          <w:sz w:val="2"/>
          <w:szCs w:val="2"/>
        </w:rPr>
      </w:pPr>
    </w:p>
    <w:p w:rsidR="0091404A" w:rsidRDefault="0091404A" w:rsidP="0091404A">
      <w:pPr>
        <w:rPr>
          <w:sz w:val="2"/>
          <w:szCs w:val="2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566"/>
        <w:gridCol w:w="3906"/>
      </w:tblGrid>
      <w:tr w:rsidR="0091404A" w:rsidRPr="0091404A" w:rsidTr="00C70A21">
        <w:trPr>
          <w:trHeight w:val="1"/>
        </w:trPr>
        <w:tc>
          <w:tcPr>
            <w:tcW w:w="5637" w:type="dxa"/>
            <w:shd w:val="clear" w:color="000000" w:fill="FFFFFF"/>
            <w:tcMar>
              <w:left w:w="108" w:type="dxa"/>
              <w:right w:w="108" w:type="dxa"/>
            </w:tcMar>
          </w:tcPr>
          <w:p w:rsidR="0091404A" w:rsidRPr="0091404A" w:rsidRDefault="0091404A" w:rsidP="0091404A">
            <w:pPr>
              <w:jc w:val="both"/>
            </w:pPr>
          </w:p>
        </w:tc>
        <w:tc>
          <w:tcPr>
            <w:tcW w:w="3933" w:type="dxa"/>
            <w:shd w:val="clear" w:color="000000" w:fill="FFFFFF"/>
            <w:tcMar>
              <w:left w:w="108" w:type="dxa"/>
              <w:right w:w="108" w:type="dxa"/>
            </w:tcMar>
          </w:tcPr>
          <w:p w:rsidR="0091404A" w:rsidRPr="0091404A" w:rsidRDefault="0091404A" w:rsidP="0091404A">
            <w:pPr>
              <w:ind w:firstLine="0"/>
              <w:rPr>
                <w:rFonts w:cs="Times New Roman"/>
              </w:rPr>
            </w:pPr>
            <w:r w:rsidRPr="0091404A">
              <w:rPr>
                <w:rFonts w:cs="Times New Roman"/>
              </w:rPr>
              <w:t>УТВЕРЖДЁН</w:t>
            </w:r>
          </w:p>
          <w:p w:rsidR="0091404A" w:rsidRPr="0091404A" w:rsidRDefault="0091404A" w:rsidP="0091404A">
            <w:pPr>
              <w:ind w:firstLine="0"/>
              <w:rPr>
                <w:rFonts w:cs="Times New Roman"/>
              </w:rPr>
            </w:pPr>
            <w:r w:rsidRPr="0091404A">
              <w:rPr>
                <w:rFonts w:cs="Times New Roman"/>
              </w:rPr>
              <w:t xml:space="preserve">приказом департамента охраны объектов </w:t>
            </w:r>
          </w:p>
          <w:p w:rsidR="0091404A" w:rsidRPr="0091404A" w:rsidRDefault="0091404A" w:rsidP="0091404A">
            <w:pPr>
              <w:ind w:firstLine="0"/>
              <w:rPr>
                <w:rFonts w:cs="Times New Roman"/>
              </w:rPr>
            </w:pPr>
            <w:r w:rsidRPr="0091404A">
              <w:rPr>
                <w:rFonts w:cs="Times New Roman"/>
              </w:rPr>
              <w:t xml:space="preserve">культурного наследия Ярославской области </w:t>
            </w:r>
          </w:p>
          <w:p w:rsidR="0091404A" w:rsidRPr="0091404A" w:rsidRDefault="0091404A" w:rsidP="0091404A">
            <w:pPr>
              <w:ind w:firstLine="0"/>
            </w:pPr>
            <w:r w:rsidRPr="0091404A">
              <w:rPr>
                <w:rFonts w:cs="Times New Roman"/>
              </w:rPr>
              <w:t xml:space="preserve">от </w:t>
            </w:r>
            <w:r>
              <w:rPr>
                <w:rFonts w:cs="Times New Roman"/>
                <w:szCs w:val="28"/>
              </w:rPr>
              <w:t>07</w:t>
            </w:r>
            <w:r w:rsidRPr="00C8507B">
              <w:rPr>
                <w:rFonts w:cs="Times New Roman"/>
                <w:szCs w:val="28"/>
              </w:rPr>
              <w:t xml:space="preserve">.09.2022 № </w:t>
            </w:r>
            <w:r>
              <w:rPr>
                <w:rFonts w:cs="Times New Roman"/>
                <w:szCs w:val="28"/>
              </w:rPr>
              <w:t>90</w:t>
            </w:r>
          </w:p>
        </w:tc>
      </w:tr>
    </w:tbl>
    <w:p w:rsidR="0091404A" w:rsidRPr="0091404A" w:rsidRDefault="0091404A" w:rsidP="0091404A">
      <w:pPr>
        <w:jc w:val="both"/>
        <w:rPr>
          <w:rFonts w:cs="Times New Roman"/>
        </w:rPr>
      </w:pPr>
    </w:p>
    <w:p w:rsidR="0091404A" w:rsidRPr="0091404A" w:rsidRDefault="0091404A" w:rsidP="0091404A">
      <w:pPr>
        <w:ind w:firstLine="0"/>
        <w:jc w:val="center"/>
        <w:rPr>
          <w:rFonts w:cs="Times New Roman"/>
          <w:b/>
          <w:spacing w:val="-6"/>
        </w:rPr>
      </w:pPr>
      <w:r w:rsidRPr="0091404A">
        <w:rPr>
          <w:rFonts w:cs="Times New Roman"/>
          <w:b/>
          <w:spacing w:val="-6"/>
        </w:rPr>
        <w:t>ПРЕДМЕТ ОХРАНЫ</w:t>
      </w:r>
    </w:p>
    <w:p w:rsidR="0091404A" w:rsidRPr="0091404A" w:rsidRDefault="0091404A" w:rsidP="0091404A">
      <w:pPr>
        <w:tabs>
          <w:tab w:val="right" w:pos="8931"/>
        </w:tabs>
        <w:ind w:firstLine="0"/>
        <w:jc w:val="center"/>
        <w:rPr>
          <w:rFonts w:cs="Times New Roman"/>
          <w:b/>
        </w:rPr>
      </w:pPr>
      <w:r w:rsidRPr="0091404A">
        <w:rPr>
          <w:rFonts w:cs="Times New Roman"/>
          <w:b/>
        </w:rPr>
        <w:t xml:space="preserve">объекта культурного наследия федерального значения </w:t>
      </w:r>
    </w:p>
    <w:p w:rsidR="0091404A" w:rsidRPr="0091404A" w:rsidRDefault="0091404A" w:rsidP="0091404A">
      <w:pPr>
        <w:tabs>
          <w:tab w:val="right" w:pos="8931"/>
        </w:tabs>
        <w:ind w:firstLine="0"/>
        <w:jc w:val="center"/>
        <w:rPr>
          <w:rFonts w:cs="Times New Roman"/>
          <w:b/>
        </w:rPr>
      </w:pPr>
      <w:r w:rsidRPr="0091404A">
        <w:rPr>
          <w:rFonts w:cs="Times New Roman"/>
          <w:b/>
        </w:rPr>
        <w:t>«Часобитная башня», 1650-е гг., 1696 г. (Ярославская обл., г. Ростов, Кремль (лит. Л)), в составе объекта культурного наследия федерального значения «Ансамбль Ростовского Кремля», XII – XVI, XVII – XX вв. (Ярославская обл., г. Ростов, Кремль; Советский пер., д. 1, д. 3/2, ул. 50 лет Октября, д. 2/3, д. 2; ул. Каменный Мост, д. 1; пл. Соборная, д. 8; ул. Карла Маркса, д. 25а)</w:t>
      </w:r>
    </w:p>
    <w:p w:rsidR="0091404A" w:rsidRPr="0091404A" w:rsidRDefault="0091404A" w:rsidP="0091404A">
      <w:pPr>
        <w:tabs>
          <w:tab w:val="right" w:pos="8931"/>
        </w:tabs>
        <w:jc w:val="center"/>
        <w:rPr>
          <w:rFonts w:cs="Times New Roman"/>
        </w:rPr>
      </w:pPr>
    </w:p>
    <w:p w:rsidR="0091404A" w:rsidRPr="0091404A" w:rsidRDefault="0091404A" w:rsidP="0091404A">
      <w:pPr>
        <w:tabs>
          <w:tab w:val="right" w:pos="8931"/>
        </w:tabs>
        <w:jc w:val="both"/>
        <w:rPr>
          <w:rFonts w:cs="Times New Roman"/>
          <w:spacing w:val="-2"/>
        </w:rPr>
      </w:pPr>
      <w:r w:rsidRPr="0091404A">
        <w:rPr>
          <w:rFonts w:cs="Times New Roman"/>
          <w:spacing w:val="-2"/>
        </w:rPr>
        <w:t xml:space="preserve">Предметом охраны </w:t>
      </w:r>
      <w:r w:rsidRPr="0091404A">
        <w:rPr>
          <w:rFonts w:cs="Times New Roman"/>
        </w:rPr>
        <w:t xml:space="preserve">объекта культурного наследия федерального значения «Часобитная башня», 1650-е гг., 1696 г. (Ярославская обл., г. Ростов, Кремль (лит. Л)), в составе объекта культурного наследия федерального значения «Ансамбль Ростовского Кремля», XII – XVI, XVII – XX вв. (Ярославская обл., г. Ростов, Кремль; Советский пер., д. 1, д. 3/2, ул. 50 лет Октября, д. 2/3, д. 2; ул. Каменный Мост, д. 1; пл. Соборная, д. 8; ул. Карла Маркса, д. 25а), </w:t>
      </w:r>
      <w:r w:rsidRPr="0091404A">
        <w:rPr>
          <w:rFonts w:cs="Times New Roman"/>
          <w:spacing w:val="-2"/>
        </w:rPr>
        <w:t xml:space="preserve">являются: </w:t>
      </w:r>
    </w:p>
    <w:p w:rsidR="0091404A" w:rsidRPr="0091404A" w:rsidRDefault="0091404A" w:rsidP="0091404A">
      <w:pPr>
        <w:jc w:val="both"/>
        <w:rPr>
          <w:rFonts w:cs="Times New Roman"/>
          <w:szCs w:val="28"/>
          <w:lang w:eastAsia="ru-RU"/>
        </w:rPr>
      </w:pPr>
      <w:r w:rsidRPr="0091404A">
        <w:rPr>
          <w:rFonts w:cs="Times New Roman"/>
          <w:szCs w:val="28"/>
          <w:lang w:eastAsia="ru-RU"/>
        </w:rPr>
        <w:t xml:space="preserve">- местоположение, композиционные особенности памятника, участвующего в формировании фронта застройки </w:t>
      </w:r>
      <w:r w:rsidRPr="0091404A">
        <w:rPr>
          <w:rFonts w:cs="Times New Roman"/>
          <w:bCs/>
          <w:szCs w:val="28"/>
          <w:lang w:eastAsia="ru-RU"/>
        </w:rPr>
        <w:t xml:space="preserve">центрального двора </w:t>
      </w:r>
      <w:r w:rsidRPr="0091404A">
        <w:rPr>
          <w:rFonts w:cs="Times New Roman"/>
          <w:szCs w:val="28"/>
          <w:lang w:eastAsia="ru-RU"/>
        </w:rPr>
        <w:t xml:space="preserve">ансамбля </w:t>
      </w:r>
      <w:r w:rsidRPr="0091404A">
        <w:rPr>
          <w:rFonts w:cs="Times New Roman"/>
          <w:bCs/>
          <w:szCs w:val="28"/>
          <w:lang w:eastAsia="ru-RU"/>
        </w:rPr>
        <w:t>Ростовского кремля</w:t>
      </w:r>
      <w:r w:rsidRPr="0091404A">
        <w:rPr>
          <w:rFonts w:cs="Times New Roman"/>
          <w:szCs w:val="28"/>
          <w:lang w:eastAsia="ru-RU"/>
        </w:rPr>
        <w:t xml:space="preserve"> (утрачена историческая роль градостроительной доминанты);</w:t>
      </w:r>
    </w:p>
    <w:p w:rsidR="0091404A" w:rsidRPr="0091404A" w:rsidRDefault="0091404A" w:rsidP="0091404A">
      <w:pPr>
        <w:jc w:val="both"/>
        <w:rPr>
          <w:rFonts w:cs="Times New Roman"/>
          <w:szCs w:val="28"/>
          <w:lang w:eastAsia="ru-RU"/>
        </w:rPr>
      </w:pPr>
      <w:r w:rsidRPr="0091404A">
        <w:rPr>
          <w:rFonts w:cs="Times New Roman"/>
          <w:szCs w:val="28"/>
          <w:lang w:eastAsia="ru-RU"/>
        </w:rPr>
        <w:t>- историческая объемно-пространственная композиция п</w:t>
      </w:r>
      <w:r w:rsidRPr="0091404A">
        <w:rPr>
          <w:rFonts w:cs="Times New Roman"/>
          <w:bCs/>
          <w:szCs w:val="28"/>
          <w:lang w:eastAsia="ru-RU"/>
        </w:rPr>
        <w:t>рямоугольного, близкого к квадрату в плане двухэтажного объёма, примыкающего к объекту культурного наследия</w:t>
      </w:r>
      <w:r w:rsidRPr="0091404A">
        <w:rPr>
          <w:rFonts w:cs="Times New Roman"/>
          <w:b/>
          <w:bCs/>
          <w:szCs w:val="28"/>
          <w:lang w:eastAsia="ru-RU"/>
        </w:rPr>
        <w:t xml:space="preserve"> </w:t>
      </w:r>
      <w:r w:rsidRPr="0091404A">
        <w:rPr>
          <w:rFonts w:cs="Times New Roman"/>
          <w:bCs/>
          <w:szCs w:val="28"/>
          <w:lang w:eastAsia="ru-RU"/>
        </w:rPr>
        <w:t>«Судный приказ», с третьим ярусом в виде восьмерика, обрамлённого по четырём углам на всю высоту мощными пилонами-контрфорсами, соединёнными арочными перемычками (венчающий объём восьмерика уточняется методами научной реставрации)</w:t>
      </w:r>
      <w:r w:rsidRPr="0091404A">
        <w:rPr>
          <w:rFonts w:cs="Times New Roman"/>
          <w:szCs w:val="28"/>
          <w:lang w:eastAsia="ru-RU"/>
        </w:rPr>
        <w:t>;</w:t>
      </w:r>
    </w:p>
    <w:p w:rsidR="0091404A" w:rsidRPr="0091404A" w:rsidRDefault="0091404A" w:rsidP="0091404A">
      <w:pPr>
        <w:jc w:val="both"/>
        <w:rPr>
          <w:rFonts w:cs="Times New Roman"/>
          <w:szCs w:val="28"/>
          <w:lang w:eastAsia="ru-RU"/>
        </w:rPr>
      </w:pPr>
      <w:r w:rsidRPr="0091404A">
        <w:rPr>
          <w:rFonts w:ascii="Calibri" w:hAnsi="Calibri" w:cs="Times New Roman"/>
          <w:szCs w:val="28"/>
          <w:lang w:eastAsia="ru-RU"/>
        </w:rPr>
        <w:t>- </w:t>
      </w:r>
      <w:r w:rsidRPr="0091404A">
        <w:rPr>
          <w:rFonts w:cs="Times New Roman"/>
          <w:color w:val="000000"/>
          <w:szCs w:val="28"/>
          <w:lang w:eastAsia="ru-RU"/>
        </w:rPr>
        <w:t xml:space="preserve">местоположение, габариты, конфигурация первоначальных прямоугольных с арочными перемычками оконных и дверных проемов; </w:t>
      </w:r>
    </w:p>
    <w:p w:rsidR="0091404A" w:rsidRPr="0091404A" w:rsidRDefault="0091404A" w:rsidP="0091404A">
      <w:pPr>
        <w:jc w:val="both"/>
        <w:rPr>
          <w:rFonts w:cs="Times New Roman"/>
          <w:color w:val="000000"/>
          <w:szCs w:val="28"/>
          <w:lang w:eastAsia="ru-RU"/>
        </w:rPr>
      </w:pPr>
      <w:r w:rsidRPr="0091404A">
        <w:rPr>
          <w:rFonts w:cs="Times New Roman"/>
          <w:szCs w:val="28"/>
          <w:lang w:eastAsia="ru-RU"/>
        </w:rPr>
        <w:t>- </w:t>
      </w:r>
      <w:r w:rsidRPr="0091404A">
        <w:rPr>
          <w:rFonts w:cs="Times New Roman"/>
          <w:color w:val="000000"/>
          <w:szCs w:val="28"/>
          <w:lang w:eastAsia="ru-RU"/>
        </w:rPr>
        <w:t xml:space="preserve">архитектурно-художественное оформление фасадов, в том числе: угловые лопатки и раскрепованный уступчатый горизонтальный импост с поясом поребрика </w:t>
      </w:r>
      <w:r w:rsidRPr="0091404A">
        <w:rPr>
          <w:rFonts w:cs="Times New Roman"/>
          <w:bCs/>
          <w:szCs w:val="28"/>
          <w:lang w:eastAsia="ru-RU"/>
        </w:rPr>
        <w:t>пилонов-контрфорсов;</w:t>
      </w:r>
      <w:r w:rsidRPr="0091404A">
        <w:rPr>
          <w:rFonts w:cs="Times New Roman"/>
          <w:color w:val="000000"/>
          <w:szCs w:val="28"/>
          <w:lang w:eastAsia="ru-RU"/>
        </w:rPr>
        <w:t xml:space="preserve"> фрагменты белокаменного цоколя (сохранились на северном фасаде); пояс-полка ниже окон первого яруса; два трёхуступчатых пояса, разделённые простым фризом, между первым и вторым ярусами с трёхступенчатым завершением в уровне второго яруса; широкий профилированный пояс со строкой поребрика между вторым и третьим ярусами; лопатки с разорванным рустом, разделяющие плоскости стен второго яруса на два прясла; простые лопатки, обрамляющие северную, </w:t>
      </w:r>
      <w:r w:rsidRPr="0091404A">
        <w:rPr>
          <w:rFonts w:cs="Times New Roman"/>
          <w:color w:val="000000"/>
          <w:szCs w:val="28"/>
          <w:lang w:eastAsia="ru-RU"/>
        </w:rPr>
        <w:lastRenderedPageBreak/>
        <w:t xml:space="preserve">восточную и южную грани восьмерика, соединённые между собой профилированным поясом в продолжение междуэтажного пояса; оформление входного проёма южного фасада глубокой нишей с арочной перемычкой; оформление оконных проёмов первого яруса двухуступчатыми рамочными наличниками с трёхуступчатыми треугольными остроконечными сандриками (имеются утраты и перекладки элементов, форма и профили уточняются методами научной реставрации); оформление западного оконного проёма второго яруса северного фасада </w:t>
      </w:r>
      <w:r w:rsidRPr="0091404A">
        <w:rPr>
          <w:rFonts w:cs="Times New Roman"/>
          <w:color w:val="041B26"/>
          <w:szCs w:val="28"/>
          <w:lang w:eastAsia="ru-RU"/>
        </w:rPr>
        <w:t xml:space="preserve">наличником с наборными боковинами прямоугольного сечения в четыре ряда с накладными лепными цветочными розетками во втором ряду, </w:t>
      </w:r>
      <w:r w:rsidRPr="0091404A">
        <w:rPr>
          <w:rFonts w:cs="Times New Roman"/>
          <w:color w:val="000000"/>
          <w:szCs w:val="28"/>
          <w:lang w:eastAsia="ru-RU"/>
        </w:rPr>
        <w:t>треугольными профилированными сандриками и</w:t>
      </w:r>
      <w:r w:rsidRPr="0091404A">
        <w:rPr>
          <w:rFonts w:cs="Times New Roman"/>
          <w:color w:val="041B26"/>
          <w:szCs w:val="28"/>
          <w:lang w:eastAsia="ru-RU"/>
        </w:rPr>
        <w:t xml:space="preserve"> крепованными по боковинам профилированными подоконниками с поясами мелких дентикул и иов на небольших кронштейнах, украшенных рядом мелких кубических выемок (вид 1);</w:t>
      </w:r>
      <w:r w:rsidRPr="0091404A">
        <w:rPr>
          <w:rFonts w:cs="Times New Roman"/>
          <w:color w:val="000000"/>
          <w:szCs w:val="28"/>
          <w:lang w:eastAsia="ru-RU"/>
        </w:rPr>
        <w:t xml:space="preserve"> оформление оконных проёмов третьего яруса,</w:t>
      </w:r>
      <w:r w:rsidRPr="0091404A">
        <w:rPr>
          <w:rFonts w:cs="Times New Roman"/>
          <w:color w:val="041B26"/>
          <w:szCs w:val="28"/>
          <w:lang w:eastAsia="ru-RU"/>
        </w:rPr>
        <w:t xml:space="preserve"> </w:t>
      </w:r>
      <w:r w:rsidRPr="0091404A">
        <w:rPr>
          <w:rFonts w:cs="Times New Roman"/>
          <w:color w:val="000000"/>
          <w:szCs w:val="28"/>
          <w:lang w:eastAsia="ru-RU"/>
        </w:rPr>
        <w:t>оконных проёмов</w:t>
      </w:r>
      <w:r w:rsidRPr="0091404A">
        <w:rPr>
          <w:rFonts w:cs="Times New Roman"/>
          <w:color w:val="041B26"/>
          <w:szCs w:val="28"/>
          <w:lang w:eastAsia="ru-RU"/>
        </w:rPr>
        <w:t xml:space="preserve"> второго яруса восточного фасада и восточного оконного </w:t>
      </w:r>
      <w:r w:rsidRPr="0091404A">
        <w:rPr>
          <w:rFonts w:cs="Times New Roman"/>
          <w:color w:val="000000"/>
          <w:szCs w:val="28"/>
          <w:lang w:eastAsia="ru-RU"/>
        </w:rPr>
        <w:t>проёма</w:t>
      </w:r>
      <w:r w:rsidRPr="0091404A">
        <w:rPr>
          <w:rFonts w:cs="Times New Roman"/>
          <w:color w:val="041B26"/>
          <w:szCs w:val="28"/>
          <w:lang w:eastAsia="ru-RU"/>
        </w:rPr>
        <w:t xml:space="preserve"> второго яруса</w:t>
      </w:r>
      <w:r w:rsidRPr="0091404A">
        <w:rPr>
          <w:rFonts w:ascii="Calibri" w:hAnsi="Calibri" w:cs="Times New Roman"/>
          <w:color w:val="041B26"/>
          <w:sz w:val="22"/>
          <w:szCs w:val="28"/>
          <w:lang w:eastAsia="ru-RU"/>
        </w:rPr>
        <w:t xml:space="preserve"> </w:t>
      </w:r>
      <w:r w:rsidRPr="0091404A">
        <w:rPr>
          <w:rFonts w:cs="Times New Roman"/>
          <w:color w:val="000000"/>
          <w:szCs w:val="28"/>
          <w:lang w:eastAsia="ru-RU"/>
        </w:rPr>
        <w:t>двухуступчатыми рамочными наличниками с треугольными трёхуступчатыми профилированными сандриками;</w:t>
      </w:r>
    </w:p>
    <w:p w:rsidR="0091404A" w:rsidRPr="0091404A" w:rsidRDefault="0091404A" w:rsidP="0091404A">
      <w:pPr>
        <w:jc w:val="both"/>
        <w:rPr>
          <w:rFonts w:cs="Times New Roman"/>
          <w:szCs w:val="28"/>
          <w:lang w:eastAsia="ru-RU"/>
        </w:rPr>
      </w:pPr>
    </w:p>
    <w:p w:rsidR="0091404A" w:rsidRPr="0091404A" w:rsidRDefault="0091404A" w:rsidP="0091404A">
      <w:pPr>
        <w:ind w:firstLine="0"/>
        <w:jc w:val="center"/>
        <w:rPr>
          <w:rFonts w:cs="Times New Roman"/>
          <w:szCs w:val="28"/>
          <w:lang w:eastAsia="ru-RU"/>
        </w:rPr>
      </w:pPr>
      <w:r w:rsidRPr="0091404A">
        <w:rPr>
          <w:rFonts w:ascii="Calibri" w:hAnsi="Calibri" w:cs="Times New Roman"/>
          <w:noProof/>
          <w:sz w:val="22"/>
          <w:lang w:eastAsia="ru-RU"/>
        </w:rPr>
        <w:drawing>
          <wp:inline distT="0" distB="0" distL="0" distR="0" wp14:anchorId="1612BB3C" wp14:editId="67A59F12">
            <wp:extent cx="3672000" cy="5330924"/>
            <wp:effectExtent l="0" t="0" r="5080" b="3175"/>
            <wp:docPr id="1" name="Рисунок 1" descr="C:\Users\Home\Desktop\Часобитная\IMG_20220726_09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Desktop\Часобитная\IMG_20220726_090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61" t="16996" r="10167" b="12806"/>
                    <a:stretch/>
                  </pic:blipFill>
                  <pic:spPr bwMode="auto">
                    <a:xfrm>
                      <a:off x="0" y="0"/>
                      <a:ext cx="3672000" cy="5330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404A" w:rsidRPr="0091404A" w:rsidRDefault="0091404A" w:rsidP="0091404A">
      <w:pPr>
        <w:ind w:firstLine="0"/>
        <w:jc w:val="center"/>
        <w:rPr>
          <w:rFonts w:cs="Times New Roman"/>
          <w:szCs w:val="28"/>
          <w:lang w:eastAsia="ru-RU"/>
        </w:rPr>
      </w:pPr>
      <w:r w:rsidRPr="0091404A">
        <w:rPr>
          <w:rFonts w:cs="Times New Roman"/>
          <w:szCs w:val="28"/>
          <w:lang w:eastAsia="ru-RU"/>
        </w:rPr>
        <w:t>Вид 1</w:t>
      </w:r>
    </w:p>
    <w:p w:rsidR="0091404A" w:rsidRPr="0091404A" w:rsidRDefault="0091404A" w:rsidP="0091404A">
      <w:pPr>
        <w:shd w:val="clear" w:color="auto" w:fill="FFFFFF"/>
        <w:jc w:val="both"/>
        <w:rPr>
          <w:rFonts w:cs="Times New Roman"/>
          <w:color w:val="000000"/>
          <w:szCs w:val="28"/>
          <w:lang w:eastAsia="ru-RU"/>
        </w:rPr>
      </w:pPr>
      <w:r w:rsidRPr="0091404A">
        <w:rPr>
          <w:rFonts w:ascii="Calibri" w:hAnsi="Calibri" w:cs="Times New Roman"/>
          <w:szCs w:val="28"/>
          <w:lang w:eastAsia="ru-RU"/>
        </w:rPr>
        <w:lastRenderedPageBreak/>
        <w:t>-</w:t>
      </w:r>
      <w:r w:rsidRPr="0091404A">
        <w:rPr>
          <w:rFonts w:cs="Times New Roman"/>
          <w:szCs w:val="28"/>
          <w:lang w:eastAsia="ru-RU"/>
        </w:rPr>
        <w:t xml:space="preserve"> конструкции и материал </w:t>
      </w:r>
      <w:r w:rsidRPr="0091404A">
        <w:rPr>
          <w:rFonts w:ascii="Calibri" w:hAnsi="Calibri" w:cs="Times New Roman"/>
          <w:szCs w:val="28"/>
          <w:lang w:eastAsia="ru-RU"/>
        </w:rPr>
        <w:t>(</w:t>
      </w:r>
      <w:r w:rsidRPr="0091404A">
        <w:rPr>
          <w:rFonts w:cs="Times New Roman"/>
          <w:color w:val="000000"/>
          <w:szCs w:val="28"/>
          <w:lang w:eastAsia="ru-RU"/>
        </w:rPr>
        <w:t xml:space="preserve">большемерный красный керамический кирпич на известковом растворе) капитальных стен; </w:t>
      </w:r>
    </w:p>
    <w:p w:rsidR="0091404A" w:rsidRPr="0091404A" w:rsidRDefault="0091404A" w:rsidP="0091404A">
      <w:pPr>
        <w:shd w:val="clear" w:color="auto" w:fill="FFFFFF"/>
        <w:jc w:val="both"/>
        <w:rPr>
          <w:rFonts w:cs="Times New Roman"/>
          <w:color w:val="000000"/>
          <w:szCs w:val="28"/>
          <w:lang w:eastAsia="ru-RU"/>
        </w:rPr>
      </w:pPr>
      <w:r w:rsidRPr="0091404A">
        <w:rPr>
          <w:rFonts w:cs="Times New Roman"/>
          <w:color w:val="000000"/>
          <w:szCs w:val="28"/>
          <w:lang w:eastAsia="ru-RU"/>
        </w:rPr>
        <w:t>- </w:t>
      </w:r>
      <w:r w:rsidRPr="0091404A">
        <w:rPr>
          <w:rFonts w:cs="Times New Roman"/>
          <w:szCs w:val="28"/>
          <w:lang w:eastAsia="ru-RU"/>
        </w:rPr>
        <w:t>характер обработки фасадной поверхности – известковая обмазка поверхности кирпичных стен;</w:t>
      </w:r>
    </w:p>
    <w:p w:rsidR="0091404A" w:rsidRPr="0091404A" w:rsidRDefault="0091404A" w:rsidP="0091404A">
      <w:pPr>
        <w:shd w:val="clear" w:color="auto" w:fill="FFFFFF"/>
        <w:jc w:val="both"/>
        <w:rPr>
          <w:rFonts w:cs="Times New Roman"/>
          <w:color w:val="000000"/>
          <w:szCs w:val="28"/>
          <w:lang w:eastAsia="ru-RU"/>
        </w:rPr>
      </w:pPr>
      <w:r w:rsidRPr="0091404A">
        <w:rPr>
          <w:rFonts w:cs="Times New Roman"/>
          <w:color w:val="000000"/>
          <w:szCs w:val="28"/>
          <w:lang w:eastAsia="ru-RU"/>
        </w:rPr>
        <w:t>- местоположение, материал и характер рисунка исторических решеток – прямоугольная ячейка, круглое железо;</w:t>
      </w:r>
    </w:p>
    <w:p w:rsidR="0091404A" w:rsidRPr="0091404A" w:rsidRDefault="0091404A" w:rsidP="0091404A">
      <w:pPr>
        <w:shd w:val="clear" w:color="auto" w:fill="FFFFFF"/>
        <w:jc w:val="both"/>
        <w:rPr>
          <w:rFonts w:cs="Times New Roman"/>
          <w:color w:val="000000"/>
          <w:szCs w:val="28"/>
          <w:lang w:eastAsia="ru-RU"/>
        </w:rPr>
      </w:pPr>
      <w:r w:rsidRPr="0091404A">
        <w:rPr>
          <w:rFonts w:cs="Times New Roman"/>
          <w:color w:val="000000"/>
          <w:szCs w:val="28"/>
          <w:lang w:eastAsia="ru-RU"/>
        </w:rPr>
        <w:t>- характер металлических связей арочных перемычек пилонов-контрфорсов;</w:t>
      </w:r>
    </w:p>
    <w:p w:rsidR="0091404A" w:rsidRPr="0091404A" w:rsidRDefault="0091404A" w:rsidP="0091404A">
      <w:pPr>
        <w:shd w:val="clear" w:color="auto" w:fill="FFFFFF"/>
        <w:jc w:val="both"/>
        <w:rPr>
          <w:rFonts w:cs="Times New Roman"/>
          <w:color w:val="000000"/>
          <w:szCs w:val="28"/>
          <w:lang w:eastAsia="ru-RU"/>
        </w:rPr>
      </w:pPr>
      <w:r w:rsidRPr="0091404A">
        <w:rPr>
          <w:rFonts w:cs="Times New Roman"/>
          <w:color w:val="000000"/>
          <w:szCs w:val="28"/>
          <w:lang w:eastAsia="ru-RU"/>
        </w:rPr>
        <w:t>- </w:t>
      </w:r>
      <w:r w:rsidRPr="0091404A">
        <w:rPr>
          <w:rFonts w:cs="Times New Roman"/>
          <w:szCs w:val="28"/>
          <w:lang w:eastAsia="ru-RU"/>
        </w:rPr>
        <w:t>характер планировочной структуры в капитальных стенах</w:t>
      </w:r>
      <w:r w:rsidRPr="0091404A">
        <w:rPr>
          <w:rFonts w:cs="Times New Roman"/>
          <w:color w:val="000000"/>
          <w:szCs w:val="28"/>
          <w:lang w:eastAsia="ru-RU"/>
        </w:rPr>
        <w:t>.</w:t>
      </w:r>
    </w:p>
    <w:p w:rsidR="0091404A" w:rsidRPr="0091404A" w:rsidRDefault="0091404A" w:rsidP="0091404A">
      <w:pPr>
        <w:shd w:val="clear" w:color="auto" w:fill="FFFFFF"/>
        <w:jc w:val="both"/>
        <w:rPr>
          <w:rFonts w:cs="Times New Roman"/>
          <w:color w:val="000000"/>
          <w:szCs w:val="28"/>
          <w:lang w:eastAsia="ru-RU"/>
        </w:rPr>
      </w:pPr>
      <w:r w:rsidRPr="0091404A">
        <w:rPr>
          <w:rFonts w:cs="Times New Roman"/>
          <w:color w:val="000000"/>
          <w:szCs w:val="28"/>
          <w:lang w:eastAsia="ru-RU"/>
        </w:rPr>
        <w:t>Схемы расположения ярусов приведены в приложении к настоящему предмету охраны.</w:t>
      </w:r>
    </w:p>
    <w:p w:rsidR="0091404A" w:rsidRPr="0091404A" w:rsidRDefault="0091404A" w:rsidP="0091404A">
      <w:pPr>
        <w:shd w:val="clear" w:color="auto" w:fill="FFFFFF"/>
        <w:jc w:val="both"/>
        <w:rPr>
          <w:rFonts w:cs="Times New Roman"/>
          <w:color w:val="000000"/>
          <w:szCs w:val="28"/>
          <w:lang w:eastAsia="ru-RU"/>
        </w:rPr>
        <w:sectPr w:rsidR="0091404A" w:rsidRPr="0091404A" w:rsidSect="00E14A45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134" w:right="567" w:bottom="1134" w:left="1985" w:header="709" w:footer="709" w:gutter="0"/>
          <w:cols w:space="708"/>
          <w:titlePg/>
          <w:docGrid w:linePitch="381"/>
        </w:sect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026"/>
        <w:gridCol w:w="3487"/>
      </w:tblGrid>
      <w:tr w:rsidR="0091404A" w:rsidRPr="0091404A" w:rsidTr="00C70A21">
        <w:tc>
          <w:tcPr>
            <w:tcW w:w="3167" w:type="pct"/>
            <w:tcBorders>
              <w:top w:val="nil"/>
              <w:left w:val="nil"/>
              <w:bottom w:val="nil"/>
              <w:right w:val="nil"/>
            </w:tcBorders>
          </w:tcPr>
          <w:p w:rsidR="0091404A" w:rsidRPr="0091404A" w:rsidRDefault="0091404A" w:rsidP="0091404A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Cs w:val="28"/>
                <w:lang w:eastAsia="ru-RU"/>
              </w:rPr>
            </w:pPr>
          </w:p>
        </w:tc>
        <w:tc>
          <w:tcPr>
            <w:tcW w:w="1833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91404A" w:rsidRPr="0091404A" w:rsidRDefault="0091404A" w:rsidP="0091404A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Cs w:val="28"/>
                <w:lang w:eastAsia="ru-RU"/>
              </w:rPr>
            </w:pPr>
            <w:r w:rsidRPr="0091404A">
              <w:rPr>
                <w:szCs w:val="28"/>
                <w:lang w:eastAsia="ru-RU"/>
              </w:rPr>
              <w:t>Приложение</w:t>
            </w:r>
          </w:p>
          <w:p w:rsidR="0091404A" w:rsidRPr="0091404A" w:rsidRDefault="0091404A" w:rsidP="0091404A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Cs w:val="28"/>
                <w:lang w:eastAsia="ru-RU"/>
              </w:rPr>
            </w:pPr>
            <w:r w:rsidRPr="0091404A">
              <w:rPr>
                <w:szCs w:val="28"/>
                <w:lang w:eastAsia="ru-RU"/>
              </w:rPr>
              <w:t xml:space="preserve">к предмету охраны </w:t>
            </w:r>
          </w:p>
        </w:tc>
      </w:tr>
    </w:tbl>
    <w:p w:rsidR="0091404A" w:rsidRPr="0091404A" w:rsidRDefault="0091404A" w:rsidP="0091404A">
      <w:pPr>
        <w:ind w:firstLine="0"/>
        <w:rPr>
          <w:rFonts w:eastAsia="Calibri" w:cs="Times New Roman"/>
          <w:szCs w:val="28"/>
        </w:rPr>
      </w:pPr>
    </w:p>
    <w:p w:rsidR="0091404A" w:rsidRPr="0091404A" w:rsidRDefault="0091404A" w:rsidP="0091404A">
      <w:pPr>
        <w:ind w:firstLine="0"/>
        <w:rPr>
          <w:rFonts w:eastAsia="Calibri" w:cs="Times New Roman"/>
          <w:szCs w:val="28"/>
        </w:rPr>
      </w:pPr>
    </w:p>
    <w:p w:rsidR="0091404A" w:rsidRPr="0091404A" w:rsidRDefault="0091404A" w:rsidP="0091404A">
      <w:pPr>
        <w:ind w:firstLine="0"/>
        <w:jc w:val="center"/>
        <w:rPr>
          <w:rFonts w:cs="Times New Roman"/>
          <w:b/>
          <w:szCs w:val="28"/>
        </w:rPr>
      </w:pPr>
      <w:r w:rsidRPr="0091404A">
        <w:rPr>
          <w:rFonts w:cs="Times New Roman"/>
          <w:b/>
          <w:szCs w:val="28"/>
        </w:rPr>
        <w:t>СХЕМЫ</w:t>
      </w:r>
    </w:p>
    <w:p w:rsidR="0091404A" w:rsidRPr="0091404A" w:rsidRDefault="0091404A" w:rsidP="0091404A">
      <w:pPr>
        <w:ind w:firstLine="0"/>
        <w:jc w:val="center"/>
        <w:rPr>
          <w:rFonts w:cs="Times New Roman"/>
          <w:b/>
          <w:szCs w:val="28"/>
        </w:rPr>
      </w:pPr>
      <w:r w:rsidRPr="0091404A">
        <w:rPr>
          <w:rFonts w:cs="Times New Roman"/>
          <w:b/>
          <w:szCs w:val="28"/>
        </w:rPr>
        <w:t>расположения ярусов на объекте культурного наследия федерального значения «Часобитная башня», 1650-е гг., 1696 г. (Ярославская обл., г. Ростов, Кремль (лит. Л)), в составе объекта культурного наследия федерального значения «Ансамбль Ростовского Кремля», XII – XVI, XVII – XX вв. (Ярославская обл., г. Ростов, Кремль; Советский пер., д. 1, д. 3/2, ул. 50 лет Октября, д. 2/3, д. 2; ул. Каменный Мост, д. 1; пл. Соборная, д. 8; ул. Карла Маркса, д. 25а)</w:t>
      </w:r>
    </w:p>
    <w:p w:rsidR="0091404A" w:rsidRPr="0091404A" w:rsidRDefault="0091404A" w:rsidP="0091404A">
      <w:pPr>
        <w:ind w:firstLine="0"/>
        <w:jc w:val="center"/>
        <w:rPr>
          <w:rFonts w:cs="Times New Roman"/>
          <w:sz w:val="24"/>
          <w:szCs w:val="24"/>
        </w:rPr>
      </w:pPr>
    </w:p>
    <w:p w:rsidR="0091404A" w:rsidRPr="0091404A" w:rsidRDefault="0091404A" w:rsidP="0091404A">
      <w:pPr>
        <w:ind w:firstLine="0"/>
        <w:jc w:val="center"/>
        <w:rPr>
          <w:rFonts w:cs="Times New Roman"/>
          <w:szCs w:val="28"/>
        </w:rPr>
      </w:pPr>
      <w:r w:rsidRPr="0091404A">
        <w:rPr>
          <w:rFonts w:cs="Times New Roman"/>
          <w:szCs w:val="28"/>
        </w:rPr>
        <w:t>План первого яруса</w:t>
      </w:r>
    </w:p>
    <w:p w:rsidR="0091404A" w:rsidRPr="0091404A" w:rsidRDefault="0091404A" w:rsidP="0091404A">
      <w:pPr>
        <w:ind w:firstLine="0"/>
        <w:jc w:val="center"/>
        <w:rPr>
          <w:rFonts w:cs="Times New Roman"/>
          <w:sz w:val="24"/>
          <w:szCs w:val="24"/>
        </w:rPr>
      </w:pPr>
    </w:p>
    <w:p w:rsidR="0091404A" w:rsidRPr="0091404A" w:rsidRDefault="0091404A" w:rsidP="0091404A">
      <w:pPr>
        <w:ind w:firstLine="0"/>
        <w:jc w:val="center"/>
        <w:rPr>
          <w:rFonts w:cs="Times New Roman"/>
          <w:sz w:val="24"/>
          <w:szCs w:val="24"/>
        </w:rPr>
      </w:pPr>
      <w:r w:rsidRPr="0091404A">
        <w:rPr>
          <w:rFonts w:cs="Times New Roman"/>
          <w:b/>
          <w:noProof/>
          <w:szCs w:val="28"/>
          <w:lang w:eastAsia="ru-RU"/>
        </w:rPr>
        <w:drawing>
          <wp:inline distT="0" distB="0" distL="0" distR="0" wp14:anchorId="57D4712B" wp14:editId="0C067396">
            <wp:extent cx="2664000" cy="2725939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0" cy="2725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04A" w:rsidRPr="0091404A" w:rsidRDefault="0091404A" w:rsidP="0091404A">
      <w:pPr>
        <w:ind w:firstLine="0"/>
        <w:jc w:val="center"/>
        <w:rPr>
          <w:rFonts w:cs="Times New Roman"/>
          <w:szCs w:val="28"/>
        </w:rPr>
      </w:pPr>
      <w:r w:rsidRPr="0091404A">
        <w:rPr>
          <w:rFonts w:cs="Times New Roman"/>
          <w:szCs w:val="28"/>
        </w:rPr>
        <w:t>План второго яруса</w:t>
      </w:r>
    </w:p>
    <w:p w:rsidR="0091404A" w:rsidRPr="0091404A" w:rsidRDefault="0091404A" w:rsidP="0091404A">
      <w:pPr>
        <w:ind w:firstLine="0"/>
        <w:jc w:val="center"/>
        <w:rPr>
          <w:rFonts w:cs="Times New Roman"/>
          <w:sz w:val="24"/>
          <w:szCs w:val="24"/>
        </w:rPr>
      </w:pPr>
    </w:p>
    <w:p w:rsidR="0091404A" w:rsidRPr="0091404A" w:rsidRDefault="0091404A" w:rsidP="0091404A">
      <w:pPr>
        <w:ind w:firstLine="0"/>
        <w:jc w:val="center"/>
        <w:rPr>
          <w:rFonts w:cs="Times New Roman"/>
          <w:sz w:val="24"/>
          <w:szCs w:val="24"/>
        </w:rPr>
      </w:pPr>
      <w:r w:rsidRPr="0091404A">
        <w:rPr>
          <w:rFonts w:cs="Times New Roman"/>
          <w:b/>
          <w:noProof/>
          <w:szCs w:val="28"/>
          <w:lang w:eastAsia="ru-RU"/>
        </w:rPr>
        <w:drawing>
          <wp:inline distT="0" distB="0" distL="0" distR="0" wp14:anchorId="6E8D09B8" wp14:editId="33BADBF2">
            <wp:extent cx="2664000" cy="2736067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0" cy="2736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04A" w:rsidRPr="0091404A" w:rsidRDefault="0091404A" w:rsidP="0091404A">
      <w:pPr>
        <w:ind w:firstLine="0"/>
        <w:rPr>
          <w:rFonts w:cs="Times New Roman"/>
          <w:b/>
          <w:szCs w:val="28"/>
        </w:rPr>
      </w:pPr>
      <w:r w:rsidRPr="0091404A">
        <w:rPr>
          <w:rFonts w:cs="Times New Roman"/>
          <w:b/>
          <w:noProof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22948F62" wp14:editId="384D6C7B">
            <wp:simplePos x="0" y="0"/>
            <wp:positionH relativeFrom="column">
              <wp:posOffset>2791460</wp:posOffset>
            </wp:positionH>
            <wp:positionV relativeFrom="paragraph">
              <wp:posOffset>41910</wp:posOffset>
            </wp:positionV>
            <wp:extent cx="1692000" cy="352251"/>
            <wp:effectExtent l="0" t="0" r="3810" b="0"/>
            <wp:wrapTight wrapText="bothSides">
              <wp:wrapPolygon edited="0">
                <wp:start x="0" y="0"/>
                <wp:lineTo x="0" y="19884"/>
                <wp:lineTo x="21405" y="19884"/>
                <wp:lineTo x="21405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000" cy="352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04A" w:rsidRPr="0091404A" w:rsidRDefault="0091404A" w:rsidP="0091404A">
      <w:pPr>
        <w:ind w:firstLine="0"/>
        <w:jc w:val="center"/>
        <w:rPr>
          <w:rFonts w:cs="Times New Roman"/>
          <w:szCs w:val="28"/>
        </w:rPr>
        <w:sectPr w:rsidR="0091404A" w:rsidRPr="0091404A" w:rsidSect="0071516A">
          <w:pgSz w:w="11906" w:h="16838"/>
          <w:pgMar w:top="1134" w:right="624" w:bottom="1134" w:left="1985" w:header="709" w:footer="709" w:gutter="0"/>
          <w:pgNumType w:start="2"/>
          <w:cols w:space="708"/>
          <w:titlePg/>
          <w:docGrid w:linePitch="381"/>
        </w:sectPr>
      </w:pPr>
    </w:p>
    <w:p w:rsidR="0091404A" w:rsidRPr="0091404A" w:rsidRDefault="0091404A" w:rsidP="0091404A">
      <w:pPr>
        <w:ind w:firstLine="0"/>
        <w:jc w:val="center"/>
        <w:rPr>
          <w:rFonts w:cs="Times New Roman"/>
          <w:szCs w:val="28"/>
        </w:rPr>
      </w:pPr>
      <w:r w:rsidRPr="0091404A">
        <w:rPr>
          <w:rFonts w:cs="Times New Roman"/>
          <w:szCs w:val="28"/>
        </w:rPr>
        <w:t>План третьего яруса</w:t>
      </w:r>
    </w:p>
    <w:p w:rsidR="0091404A" w:rsidRPr="0091404A" w:rsidRDefault="0091404A" w:rsidP="0091404A">
      <w:pPr>
        <w:ind w:firstLine="0"/>
        <w:jc w:val="center"/>
        <w:rPr>
          <w:rFonts w:cs="Times New Roman"/>
          <w:szCs w:val="28"/>
        </w:rPr>
      </w:pPr>
    </w:p>
    <w:p w:rsidR="0091404A" w:rsidRPr="0091404A" w:rsidRDefault="0091404A" w:rsidP="0091404A">
      <w:pPr>
        <w:ind w:firstLine="0"/>
        <w:jc w:val="center"/>
        <w:rPr>
          <w:rFonts w:cs="Times New Roman"/>
          <w:szCs w:val="28"/>
        </w:rPr>
      </w:pPr>
      <w:r w:rsidRPr="0091404A">
        <w:rPr>
          <w:rFonts w:cs="Times New Roman"/>
          <w:b/>
          <w:noProof/>
          <w:szCs w:val="28"/>
          <w:lang w:eastAsia="ru-RU"/>
        </w:rPr>
        <w:drawing>
          <wp:inline distT="0" distB="0" distL="0" distR="0" wp14:anchorId="0D478846" wp14:editId="0C4393E4">
            <wp:extent cx="2736000" cy="2652558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000" cy="2652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04A" w:rsidRPr="0091404A" w:rsidRDefault="0091404A" w:rsidP="0091404A">
      <w:pPr>
        <w:ind w:firstLine="0"/>
        <w:jc w:val="center"/>
        <w:rPr>
          <w:rFonts w:cs="Times New Roman"/>
          <w:szCs w:val="28"/>
        </w:rPr>
      </w:pPr>
    </w:p>
    <w:p w:rsidR="0091404A" w:rsidRPr="0091404A" w:rsidRDefault="0091404A" w:rsidP="0091404A">
      <w:pPr>
        <w:jc w:val="both"/>
        <w:rPr>
          <w:rFonts w:cs="Times New Roman"/>
          <w:szCs w:val="28"/>
        </w:rPr>
      </w:pPr>
      <w:r w:rsidRPr="0091404A">
        <w:rPr>
          <w:rFonts w:ascii="Calibri" w:eastAsia="Calibri" w:hAnsi="Calibri" w:cs="Times New Roman"/>
          <w:noProof/>
          <w:sz w:val="22"/>
          <w:lang w:eastAsia="ru-RU"/>
        </w:rPr>
        <w:drawing>
          <wp:inline distT="0" distB="0" distL="0" distR="0" wp14:anchorId="178D369F" wp14:editId="1F752C5C">
            <wp:extent cx="3957523" cy="1411833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1896" t="12997" r="21066" b="44485"/>
                    <a:stretch/>
                  </pic:blipFill>
                  <pic:spPr bwMode="auto">
                    <a:xfrm>
                      <a:off x="0" y="0"/>
                      <a:ext cx="3957676" cy="1411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404A" w:rsidRPr="0091404A" w:rsidRDefault="0091404A" w:rsidP="0091404A">
      <w:pPr>
        <w:ind w:firstLine="0"/>
        <w:rPr>
          <w:rFonts w:eastAsia="Calibri" w:cs="Times New Roman"/>
          <w:szCs w:val="28"/>
        </w:rPr>
      </w:pPr>
    </w:p>
    <w:p w:rsidR="0091404A" w:rsidRDefault="0091404A" w:rsidP="0091404A">
      <w:pPr>
        <w:shd w:val="clear" w:color="auto" w:fill="FFFFFF"/>
        <w:jc w:val="both"/>
        <w:rPr>
          <w:rFonts w:cs="Times New Roman"/>
          <w:color w:val="000000"/>
          <w:szCs w:val="28"/>
          <w:lang w:eastAsia="ru-RU"/>
        </w:rPr>
        <w:sectPr w:rsidR="0091404A" w:rsidSect="00ED761A">
          <w:headerReference w:type="default" r:id="rId22"/>
          <w:pgSz w:w="11906" w:h="16838" w:code="9"/>
          <w:pgMar w:top="1134" w:right="567" w:bottom="1134" w:left="1985" w:header="709" w:footer="709" w:gutter="0"/>
          <w:cols w:space="708"/>
          <w:titlePg/>
          <w:docGrid w:linePitch="360"/>
        </w:sectPr>
      </w:pPr>
    </w:p>
    <w:tbl>
      <w:tblPr>
        <w:tblW w:w="483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03"/>
        <w:gridCol w:w="3655"/>
      </w:tblGrid>
      <w:tr w:rsidR="0091404A" w:rsidRPr="0091404A" w:rsidTr="00C70A21">
        <w:tc>
          <w:tcPr>
            <w:tcW w:w="3026" w:type="pct"/>
            <w:tcBorders>
              <w:top w:val="nil"/>
              <w:left w:val="nil"/>
              <w:bottom w:val="nil"/>
              <w:right w:val="nil"/>
            </w:tcBorders>
          </w:tcPr>
          <w:p w:rsidR="0091404A" w:rsidRPr="0091404A" w:rsidRDefault="0091404A" w:rsidP="0091404A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color w:val="000000"/>
                <w:szCs w:val="28"/>
                <w:lang w:eastAsia="ru-RU"/>
              </w:rPr>
            </w:pPr>
          </w:p>
        </w:tc>
        <w:tc>
          <w:tcPr>
            <w:tcW w:w="1974" w:type="pct"/>
            <w:tcBorders>
              <w:top w:val="nil"/>
              <w:left w:val="nil"/>
              <w:bottom w:val="nil"/>
              <w:right w:val="nil"/>
            </w:tcBorders>
          </w:tcPr>
          <w:p w:rsidR="0091404A" w:rsidRPr="0091404A" w:rsidRDefault="0091404A" w:rsidP="0091404A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Cs w:val="28"/>
                <w:lang w:eastAsia="ru-RU"/>
              </w:rPr>
            </w:pPr>
            <w:r w:rsidRPr="0091404A">
              <w:rPr>
                <w:szCs w:val="28"/>
                <w:lang w:eastAsia="ru-RU"/>
              </w:rPr>
              <w:t xml:space="preserve">УТВЕРЖДЁН </w:t>
            </w:r>
          </w:p>
          <w:p w:rsidR="0091404A" w:rsidRPr="0091404A" w:rsidRDefault="0091404A" w:rsidP="0091404A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Cs w:val="28"/>
                <w:lang w:eastAsia="ru-RU"/>
              </w:rPr>
            </w:pPr>
            <w:r w:rsidRPr="0091404A">
              <w:rPr>
                <w:szCs w:val="28"/>
                <w:lang w:eastAsia="ru-RU"/>
              </w:rPr>
              <w:t xml:space="preserve">приказом департамента охраны объектов культурного наследия Ярославской области </w:t>
            </w:r>
          </w:p>
          <w:p w:rsidR="0091404A" w:rsidRPr="0091404A" w:rsidRDefault="0091404A" w:rsidP="0091404A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Cs w:val="28"/>
                <w:lang w:eastAsia="ru-RU"/>
              </w:rPr>
            </w:pPr>
            <w:r w:rsidRPr="0091404A">
              <w:rPr>
                <w:szCs w:val="28"/>
                <w:lang w:eastAsia="ru-RU"/>
              </w:rPr>
              <w:t xml:space="preserve">от </w:t>
            </w:r>
            <w:r>
              <w:rPr>
                <w:rFonts w:cs="Times New Roman"/>
                <w:szCs w:val="28"/>
              </w:rPr>
              <w:t>07</w:t>
            </w:r>
            <w:r w:rsidRPr="00C8507B">
              <w:rPr>
                <w:rFonts w:cs="Times New Roman"/>
                <w:szCs w:val="28"/>
              </w:rPr>
              <w:t xml:space="preserve">.09.2022 № </w:t>
            </w:r>
            <w:r>
              <w:rPr>
                <w:rFonts w:cs="Times New Roman"/>
                <w:szCs w:val="28"/>
              </w:rPr>
              <w:t>90</w:t>
            </w:r>
          </w:p>
        </w:tc>
      </w:tr>
    </w:tbl>
    <w:p w:rsidR="0091404A" w:rsidRPr="0091404A" w:rsidRDefault="0091404A" w:rsidP="0091404A">
      <w:pPr>
        <w:overflowPunct w:val="0"/>
        <w:autoSpaceDE w:val="0"/>
        <w:autoSpaceDN w:val="0"/>
        <w:adjustRightInd w:val="0"/>
        <w:jc w:val="center"/>
        <w:textAlignment w:val="baseline"/>
        <w:rPr>
          <w:szCs w:val="28"/>
          <w:lang w:eastAsia="ru-RU"/>
        </w:rPr>
      </w:pPr>
    </w:p>
    <w:p w:rsidR="0091404A" w:rsidRPr="0091404A" w:rsidRDefault="0091404A" w:rsidP="0091404A">
      <w:pPr>
        <w:overflowPunct w:val="0"/>
        <w:autoSpaceDE w:val="0"/>
        <w:autoSpaceDN w:val="0"/>
        <w:adjustRightInd w:val="0"/>
        <w:ind w:firstLine="0"/>
        <w:jc w:val="center"/>
        <w:textAlignment w:val="baseline"/>
        <w:rPr>
          <w:b/>
          <w:szCs w:val="28"/>
          <w:lang w:eastAsia="ru-RU"/>
        </w:rPr>
      </w:pPr>
      <w:r w:rsidRPr="0091404A">
        <w:rPr>
          <w:b/>
          <w:szCs w:val="28"/>
          <w:lang w:eastAsia="ru-RU"/>
        </w:rPr>
        <w:t>ПРЕДМЕТ ОХРАНЫ</w:t>
      </w:r>
    </w:p>
    <w:p w:rsidR="0091404A" w:rsidRPr="0091404A" w:rsidRDefault="0091404A" w:rsidP="0091404A">
      <w:pPr>
        <w:ind w:firstLine="0"/>
        <w:jc w:val="center"/>
        <w:outlineLvl w:val="0"/>
        <w:rPr>
          <w:rFonts w:cs="Times New Roman"/>
          <w:b/>
          <w:szCs w:val="28"/>
        </w:rPr>
      </w:pPr>
      <w:r w:rsidRPr="0091404A">
        <w:rPr>
          <w:rFonts w:eastAsia="Calibri" w:cs="Times New Roman"/>
          <w:b/>
          <w:szCs w:val="28"/>
        </w:rPr>
        <w:t>объекта культурного наследия федер</w:t>
      </w:r>
      <w:r w:rsidRPr="0091404A">
        <w:rPr>
          <w:rFonts w:cs="Times New Roman"/>
          <w:b/>
          <w:szCs w:val="28"/>
        </w:rPr>
        <w:t>ального значения</w:t>
      </w:r>
    </w:p>
    <w:p w:rsidR="0091404A" w:rsidRPr="0091404A" w:rsidRDefault="0091404A" w:rsidP="0091404A">
      <w:pPr>
        <w:ind w:firstLine="0"/>
        <w:jc w:val="center"/>
        <w:rPr>
          <w:b/>
          <w:szCs w:val="28"/>
        </w:rPr>
      </w:pPr>
      <w:r w:rsidRPr="0091404A">
        <w:rPr>
          <w:rFonts w:cs="Times New Roman"/>
          <w:b/>
          <w:bCs/>
          <w:szCs w:val="28"/>
        </w:rPr>
        <w:t>«Восточное прясло южной стены Митрополичьего сада с юго-восточной башней», ХVII в. (Ярославская обл., г. Ростов, Кремль (лит. Г-14)), в составе объекта культурного наследия федерального значения «Ансамбль Ростовского Кремля», XII – ХVI, ХVII – ХХ вв. (Ярославская обл., г. Ростов, Кремль; Советский пер., д. 1, д. 3/2; ул. 50 лет Октября, д. 2/3, д. 2; ул. Каменный Мост, д. 1; пл. Соборная, д. 8; ул. Карла Маркса, д. 25а)</w:t>
      </w:r>
    </w:p>
    <w:p w:rsidR="0091404A" w:rsidRPr="0091404A" w:rsidRDefault="0091404A" w:rsidP="0091404A"/>
    <w:p w:rsidR="0091404A" w:rsidRPr="0091404A" w:rsidRDefault="0091404A" w:rsidP="0091404A">
      <w:pPr>
        <w:jc w:val="both"/>
        <w:rPr>
          <w:rFonts w:cs="Times New Roman"/>
          <w:szCs w:val="28"/>
        </w:rPr>
      </w:pPr>
      <w:r w:rsidRPr="0091404A">
        <w:rPr>
          <w:rFonts w:cs="Times New Roman"/>
          <w:szCs w:val="28"/>
          <w:lang w:eastAsia="ru-RU"/>
        </w:rPr>
        <w:t xml:space="preserve">Предметом охраны </w:t>
      </w:r>
      <w:r w:rsidRPr="0091404A">
        <w:rPr>
          <w:rFonts w:cs="Times New Roman"/>
          <w:szCs w:val="28"/>
        </w:rPr>
        <w:t xml:space="preserve">объекта культурного наследия федерального значения </w:t>
      </w:r>
      <w:r w:rsidRPr="0091404A">
        <w:rPr>
          <w:rFonts w:cs="Times New Roman"/>
          <w:bCs/>
          <w:szCs w:val="28"/>
        </w:rPr>
        <w:t>«Восточное прясло южной стены Митрополичьего сада с юго-восточной башней», ХVII в. (Ярославская обл., г. Ростов, Кремль (лит. Г</w:t>
      </w:r>
      <w:r w:rsidRPr="0091404A">
        <w:rPr>
          <w:rFonts w:cs="Times New Roman"/>
          <w:bCs/>
          <w:szCs w:val="28"/>
        </w:rPr>
        <w:noBreakHyphen/>
        <w:t xml:space="preserve">14)), в составе объекта культурного наследия федерального значения «Ансамбль Ростовского Кремля», XII – ХVI, ХVII – ХХ вв. (Ярославская обл., г. Ростов, Кремль; Советский пер., д. 1, д. 3/2; ул. 50 лет Октября, д. 2/3, д. 2; ул. Каменный Мост, д. 1; пл. Соборная, д. 8; ул. Карла Маркса, д. 25а), </w:t>
      </w:r>
      <w:r w:rsidRPr="0091404A">
        <w:rPr>
          <w:rFonts w:cs="Times New Roman"/>
          <w:szCs w:val="28"/>
        </w:rPr>
        <w:t xml:space="preserve">являются: </w:t>
      </w:r>
    </w:p>
    <w:p w:rsidR="0091404A" w:rsidRPr="0091404A" w:rsidRDefault="0091404A" w:rsidP="0091404A">
      <w:pPr>
        <w:shd w:val="clear" w:color="auto" w:fill="FFFFFF"/>
        <w:jc w:val="both"/>
        <w:textAlignment w:val="baseline"/>
        <w:rPr>
          <w:rFonts w:cs="Times New Roman"/>
          <w:szCs w:val="28"/>
          <w:lang w:eastAsia="ru-RU"/>
        </w:rPr>
      </w:pPr>
      <w:r w:rsidRPr="0091404A">
        <w:rPr>
          <w:rFonts w:cs="Times New Roman"/>
          <w:szCs w:val="28"/>
          <w:lang w:eastAsia="ru-RU"/>
        </w:rPr>
        <w:t>- композиционные особенности</w:t>
      </w:r>
      <w:r w:rsidRPr="0091404A">
        <w:rPr>
          <w:rFonts w:cs="Times New Roman"/>
          <w:color w:val="000000"/>
          <w:sz w:val="24"/>
          <w:szCs w:val="28"/>
          <w:lang w:eastAsia="ru-RU"/>
        </w:rPr>
        <w:t xml:space="preserve"> </w:t>
      </w:r>
      <w:r w:rsidRPr="0091404A">
        <w:rPr>
          <w:rFonts w:cs="Times New Roman"/>
          <w:color w:val="000000"/>
          <w:szCs w:val="28"/>
          <w:lang w:eastAsia="ru-RU"/>
        </w:rPr>
        <w:t>прясла стены, фиксирующего южную границу</w:t>
      </w:r>
      <w:r w:rsidRPr="0091404A">
        <w:rPr>
          <w:rFonts w:eastAsia="Calibri" w:cs="Times New Roman"/>
          <w:b/>
          <w:szCs w:val="28"/>
          <w:lang w:eastAsia="ru-RU"/>
        </w:rPr>
        <w:t xml:space="preserve"> </w:t>
      </w:r>
      <w:r w:rsidRPr="0091404A">
        <w:rPr>
          <w:rFonts w:eastAsia="Calibri" w:cs="Times New Roman"/>
          <w:szCs w:val="28"/>
          <w:lang w:eastAsia="ru-RU"/>
        </w:rPr>
        <w:t>объекта культурного наследия федер</w:t>
      </w:r>
      <w:r w:rsidRPr="0091404A">
        <w:rPr>
          <w:rFonts w:cs="Times New Roman"/>
          <w:szCs w:val="28"/>
          <w:lang w:eastAsia="ru-RU"/>
        </w:rPr>
        <w:t>ального значения «Ансамбль Ростовского Кремля» и ограничивающего Митрополичий сад ансамбля с юго-востока:</w:t>
      </w:r>
      <w:r w:rsidRPr="0091404A">
        <w:rPr>
          <w:rFonts w:eastAsia="Calibri" w:cs="Times New Roman"/>
          <w:b/>
          <w:szCs w:val="28"/>
          <w:lang w:eastAsia="ru-RU"/>
        </w:rPr>
        <w:t xml:space="preserve"> </w:t>
      </w:r>
      <w:r w:rsidRPr="0091404A">
        <w:rPr>
          <w:rFonts w:cs="Times New Roman"/>
          <w:color w:val="000000"/>
          <w:szCs w:val="28"/>
          <w:lang w:eastAsia="ru-RU"/>
        </w:rPr>
        <w:t>расположение вдоль южной границы</w:t>
      </w:r>
      <w:r w:rsidRPr="0091404A">
        <w:rPr>
          <w:rFonts w:eastAsia="Calibri" w:cs="Times New Roman"/>
          <w:b/>
          <w:szCs w:val="28"/>
          <w:lang w:eastAsia="ru-RU"/>
        </w:rPr>
        <w:t xml:space="preserve"> </w:t>
      </w:r>
      <w:r w:rsidRPr="0091404A">
        <w:rPr>
          <w:rFonts w:eastAsia="Calibri" w:cs="Times New Roman"/>
          <w:szCs w:val="28"/>
          <w:lang w:eastAsia="ru-RU"/>
        </w:rPr>
        <w:t>ансамбля</w:t>
      </w:r>
      <w:r w:rsidRPr="0091404A">
        <w:rPr>
          <w:rFonts w:eastAsia="Calibri" w:cs="Times New Roman"/>
          <w:b/>
          <w:szCs w:val="28"/>
          <w:lang w:eastAsia="ru-RU"/>
        </w:rPr>
        <w:t xml:space="preserve"> </w:t>
      </w:r>
      <w:r w:rsidRPr="0091404A">
        <w:rPr>
          <w:rFonts w:cs="Times New Roman"/>
          <w:color w:val="000000"/>
          <w:szCs w:val="28"/>
          <w:lang w:eastAsia="ru-RU"/>
        </w:rPr>
        <w:t>между его восточной границей и</w:t>
      </w:r>
      <w:r w:rsidRPr="0091404A">
        <w:rPr>
          <w:rFonts w:cs="Times New Roman"/>
          <w:szCs w:val="28"/>
          <w:lang w:eastAsia="ru-RU"/>
        </w:rPr>
        <w:t xml:space="preserve"> объектом </w:t>
      </w:r>
      <w:r w:rsidRPr="0091404A">
        <w:rPr>
          <w:rFonts w:eastAsia="Calibri" w:cs="Times New Roman"/>
          <w:szCs w:val="28"/>
          <w:lang w:eastAsia="ru-RU"/>
        </w:rPr>
        <w:t xml:space="preserve">культурного наследия </w:t>
      </w:r>
      <w:r w:rsidRPr="0091404A">
        <w:rPr>
          <w:rFonts w:cs="Times New Roman"/>
          <w:szCs w:val="28"/>
          <w:lang w:eastAsia="ru-RU"/>
        </w:rPr>
        <w:t>«Палатка Митрополичьего сада», участие в формировании историко-градостроительной среды ансамбля;</w:t>
      </w:r>
    </w:p>
    <w:p w:rsidR="0091404A" w:rsidRPr="0091404A" w:rsidRDefault="0091404A" w:rsidP="0091404A">
      <w:pPr>
        <w:shd w:val="clear" w:color="auto" w:fill="FFFFFF"/>
        <w:jc w:val="both"/>
        <w:rPr>
          <w:szCs w:val="28"/>
        </w:rPr>
      </w:pPr>
      <w:r w:rsidRPr="0091404A">
        <w:rPr>
          <w:szCs w:val="28"/>
        </w:rPr>
        <w:t>- историческая</w:t>
      </w:r>
      <w:r w:rsidRPr="0091404A">
        <w:rPr>
          <w:rFonts w:cs="Times New Roman"/>
          <w:color w:val="000000"/>
          <w:szCs w:val="28"/>
        </w:rPr>
        <w:t xml:space="preserve"> линейная объёмно-пространственная композиция стены в виде невысокой протяжённой ограды, проходящей в направлении восток – запад, разделённой лопатками на прясла: 12 прясел вдоль северного фасада и 23 прясла вдоль южного фасада (восточное прясло в виде короткого участка); габариты и форма двускатной крыши с охлупнем;</w:t>
      </w:r>
    </w:p>
    <w:p w:rsidR="0091404A" w:rsidRPr="0091404A" w:rsidRDefault="0091404A" w:rsidP="0091404A">
      <w:pPr>
        <w:shd w:val="clear" w:color="auto" w:fill="FFFFFF"/>
        <w:jc w:val="both"/>
        <w:textAlignment w:val="baseline"/>
        <w:rPr>
          <w:rFonts w:cs="Times New Roman"/>
          <w:color w:val="000000"/>
          <w:szCs w:val="28"/>
          <w:lang w:eastAsia="ru-RU"/>
        </w:rPr>
      </w:pPr>
      <w:r w:rsidRPr="0091404A">
        <w:rPr>
          <w:rFonts w:cs="Times New Roman"/>
          <w:szCs w:val="28"/>
          <w:lang w:eastAsia="ru-RU"/>
        </w:rPr>
        <w:t>- </w:t>
      </w:r>
      <w:r w:rsidRPr="0091404A">
        <w:rPr>
          <w:rFonts w:cs="Times New Roman"/>
          <w:color w:val="000000"/>
          <w:szCs w:val="28"/>
          <w:lang w:eastAsia="ru-RU"/>
        </w:rPr>
        <w:t xml:space="preserve">форма, местоположение и габариты невысокого прямоугольного, близкого к квадрату, заложенного проёма с арочной перемычкой, расположенного в нижней части стены третьего прясла от </w:t>
      </w:r>
      <w:r w:rsidRPr="0091404A">
        <w:rPr>
          <w:rFonts w:cs="Times New Roman"/>
          <w:szCs w:val="28"/>
          <w:lang w:eastAsia="ru-RU"/>
        </w:rPr>
        <w:t xml:space="preserve">объекта </w:t>
      </w:r>
      <w:r w:rsidRPr="0091404A">
        <w:rPr>
          <w:rFonts w:eastAsia="Calibri" w:cs="Times New Roman"/>
          <w:szCs w:val="28"/>
          <w:lang w:eastAsia="ru-RU"/>
        </w:rPr>
        <w:t xml:space="preserve">культурного наследия </w:t>
      </w:r>
      <w:r w:rsidRPr="0091404A">
        <w:rPr>
          <w:rFonts w:cs="Times New Roman"/>
          <w:szCs w:val="28"/>
          <w:lang w:eastAsia="ru-RU"/>
        </w:rPr>
        <w:t>«Палатка Митрополичьего сада» северного фасада и четвёртого прясла южного фасада;</w:t>
      </w:r>
      <w:r w:rsidRPr="0091404A">
        <w:rPr>
          <w:rFonts w:cs="Times New Roman"/>
          <w:color w:val="000000"/>
          <w:szCs w:val="28"/>
          <w:lang w:eastAsia="ru-RU"/>
        </w:rPr>
        <w:t xml:space="preserve"> </w:t>
      </w:r>
    </w:p>
    <w:p w:rsidR="0091404A" w:rsidRPr="0091404A" w:rsidRDefault="0091404A" w:rsidP="0091404A">
      <w:pPr>
        <w:shd w:val="clear" w:color="auto" w:fill="FFFFFF"/>
        <w:jc w:val="both"/>
        <w:textAlignment w:val="baseline"/>
        <w:rPr>
          <w:rFonts w:cs="Times New Roman"/>
          <w:color w:val="000000"/>
          <w:szCs w:val="28"/>
          <w:lang w:eastAsia="ru-RU"/>
        </w:rPr>
      </w:pPr>
      <w:r w:rsidRPr="0091404A">
        <w:rPr>
          <w:rFonts w:cs="Times New Roman"/>
          <w:szCs w:val="28"/>
          <w:lang w:eastAsia="ru-RU"/>
        </w:rPr>
        <w:t>- </w:t>
      </w:r>
      <w:r w:rsidRPr="0091404A">
        <w:rPr>
          <w:rFonts w:cs="Times New Roman"/>
          <w:color w:val="000000"/>
          <w:szCs w:val="28"/>
          <w:lang w:eastAsia="ru-RU"/>
        </w:rPr>
        <w:t xml:space="preserve">архитектурно-художественное оформление фасадов, в том числе лицевого южного: членение стены раскрепованными лопатками на 23 прясла (восточное прясло в виде короткого участка); раскрепованный уступчатый венчающий карниз с поясом поребрика, обрамлённым двумя полувалами фигурного кирпича; северного фасада: членение стены раскрепованными лопатками на неравные по протяжённости прясла; раскрепованный уступчатый венчающий карниз; </w:t>
      </w:r>
    </w:p>
    <w:p w:rsidR="0091404A" w:rsidRPr="0091404A" w:rsidRDefault="0091404A" w:rsidP="0091404A">
      <w:pPr>
        <w:shd w:val="clear" w:color="auto" w:fill="FFFFFF"/>
        <w:jc w:val="both"/>
        <w:rPr>
          <w:rFonts w:cs="Times New Roman"/>
          <w:color w:val="000000"/>
          <w:szCs w:val="28"/>
        </w:rPr>
      </w:pPr>
      <w:r w:rsidRPr="0091404A">
        <w:rPr>
          <w:szCs w:val="28"/>
        </w:rPr>
        <w:t xml:space="preserve">- характер </w:t>
      </w:r>
      <w:r w:rsidRPr="0091404A">
        <w:rPr>
          <w:rFonts w:cs="Times New Roman"/>
          <w:color w:val="000000"/>
          <w:szCs w:val="28"/>
        </w:rPr>
        <w:t xml:space="preserve">материала стены – большемерный керамический кирпич размерами </w:t>
      </w:r>
      <w:r w:rsidRPr="0091404A">
        <w:rPr>
          <w:szCs w:val="28"/>
        </w:rPr>
        <w:t xml:space="preserve">300 </w:t>
      </w:r>
      <w:r w:rsidRPr="0091404A">
        <w:rPr>
          <w:rFonts w:cs="Times New Roman"/>
          <w:szCs w:val="28"/>
        </w:rPr>
        <w:t>×</w:t>
      </w:r>
      <w:r w:rsidRPr="0091404A">
        <w:rPr>
          <w:szCs w:val="28"/>
        </w:rPr>
        <w:t xml:space="preserve"> 150 </w:t>
      </w:r>
      <w:r w:rsidRPr="0091404A">
        <w:rPr>
          <w:rFonts w:cs="Times New Roman"/>
          <w:szCs w:val="28"/>
        </w:rPr>
        <w:t>–</w:t>
      </w:r>
      <w:r w:rsidRPr="0091404A">
        <w:rPr>
          <w:szCs w:val="28"/>
        </w:rPr>
        <w:t xml:space="preserve"> 155 </w:t>
      </w:r>
      <w:r w:rsidRPr="0091404A">
        <w:rPr>
          <w:rFonts w:cs="Times New Roman"/>
          <w:szCs w:val="28"/>
        </w:rPr>
        <w:t>×</w:t>
      </w:r>
      <w:r w:rsidRPr="0091404A">
        <w:rPr>
          <w:szCs w:val="28"/>
        </w:rPr>
        <w:t xml:space="preserve"> 100 мм на известково-песчаном растворе (на отдельных участках имеются вычинки и перекладки);</w:t>
      </w:r>
      <w:r w:rsidRPr="0091404A">
        <w:rPr>
          <w:rFonts w:cs="Times New Roman"/>
          <w:color w:val="000000"/>
          <w:szCs w:val="28"/>
        </w:rPr>
        <w:t xml:space="preserve"> характер материала кровельного покрытия – тёс;</w:t>
      </w:r>
    </w:p>
    <w:p w:rsidR="0091404A" w:rsidRPr="0091404A" w:rsidRDefault="0091404A" w:rsidP="0091404A">
      <w:pPr>
        <w:shd w:val="clear" w:color="auto" w:fill="FFFFFF"/>
        <w:jc w:val="both"/>
        <w:textAlignment w:val="baseline"/>
        <w:rPr>
          <w:rFonts w:cs="Times New Roman"/>
          <w:szCs w:val="28"/>
          <w:lang w:eastAsia="ru-RU"/>
        </w:rPr>
      </w:pPr>
      <w:r w:rsidRPr="0091404A">
        <w:rPr>
          <w:rFonts w:cs="Times New Roman"/>
          <w:szCs w:val="28"/>
          <w:lang w:eastAsia="ru-RU"/>
        </w:rPr>
        <w:t>- характер обработки фасадной поверхности – неоштукатуренные поверхности стен;</w:t>
      </w:r>
    </w:p>
    <w:p w:rsidR="0091404A" w:rsidRPr="0091404A" w:rsidRDefault="0091404A" w:rsidP="0091404A">
      <w:pPr>
        <w:shd w:val="clear" w:color="auto" w:fill="FFFFFF"/>
        <w:jc w:val="both"/>
        <w:textAlignment w:val="baseline"/>
        <w:rPr>
          <w:rFonts w:cs="Times New Roman"/>
          <w:szCs w:val="28"/>
          <w:lang w:eastAsia="ru-RU"/>
        </w:rPr>
      </w:pPr>
      <w:r w:rsidRPr="0091404A">
        <w:rPr>
          <w:rFonts w:cs="Times New Roman"/>
          <w:szCs w:val="28"/>
          <w:lang w:eastAsia="ru-RU"/>
        </w:rPr>
        <w:t>- характер конструкции и материала фундаментов.</w:t>
      </w:r>
    </w:p>
    <w:p w:rsidR="0091404A" w:rsidRPr="0091404A" w:rsidRDefault="0091404A" w:rsidP="0091404A">
      <w:pPr>
        <w:ind w:firstLine="0"/>
        <w:rPr>
          <w:rFonts w:eastAsia="Calibri" w:cs="Times New Roman"/>
          <w:szCs w:val="28"/>
        </w:rPr>
      </w:pPr>
    </w:p>
    <w:p w:rsidR="0091404A" w:rsidRPr="0091404A" w:rsidRDefault="0091404A" w:rsidP="0091404A">
      <w:pPr>
        <w:shd w:val="clear" w:color="auto" w:fill="FFFFFF"/>
        <w:jc w:val="both"/>
        <w:rPr>
          <w:rFonts w:cs="Times New Roman"/>
          <w:color w:val="000000"/>
          <w:szCs w:val="28"/>
          <w:lang w:eastAsia="ru-RU"/>
        </w:rPr>
      </w:pPr>
    </w:p>
    <w:p w:rsidR="0091404A" w:rsidRPr="0091404A" w:rsidRDefault="0091404A" w:rsidP="0091404A">
      <w:pPr>
        <w:shd w:val="clear" w:color="auto" w:fill="FFFFFF"/>
        <w:jc w:val="both"/>
        <w:textAlignment w:val="baseline"/>
        <w:rPr>
          <w:rFonts w:cs="Times New Roman"/>
          <w:szCs w:val="28"/>
          <w:lang w:eastAsia="ru-RU"/>
        </w:rPr>
      </w:pPr>
    </w:p>
    <w:p w:rsidR="0091404A" w:rsidRDefault="0091404A" w:rsidP="0091404A">
      <w:pPr>
        <w:rPr>
          <w:sz w:val="2"/>
          <w:szCs w:val="2"/>
        </w:rPr>
      </w:pPr>
    </w:p>
    <w:p w:rsidR="00E1407E" w:rsidRPr="0091404A" w:rsidRDefault="0001305A" w:rsidP="0001305A">
      <w:pPr>
        <w:rPr>
          <w:sz w:val="2"/>
          <w:szCs w:val="2"/>
        </w:rPr>
      </w:pPr>
      <w:r>
        <w:rPr>
          <w:sz w:val="2"/>
          <w:szCs w:val="2"/>
        </w:rPr>
        <w:br/>
      </w:r>
    </w:p>
    <w:sectPr w:rsidR="00E1407E" w:rsidRPr="0091404A" w:rsidSect="00ED761A">
      <w:pgSz w:w="11906" w:h="16838" w:code="9"/>
      <w:pgMar w:top="1134" w:right="567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0507" w:rsidRDefault="00C90507">
      <w:r>
        <w:separator/>
      </w:r>
    </w:p>
  </w:endnote>
  <w:endnote w:type="continuationSeparator" w:id="0">
    <w:p w:rsidR="00C90507" w:rsidRDefault="00C905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305A" w:rsidRDefault="0001305A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Look w:val="0000" w:firstRow="0" w:lastRow="0" w:firstColumn="0" w:lastColumn="0" w:noHBand="0" w:noVBand="0"/>
    </w:tblPr>
    <w:tblGrid>
      <w:gridCol w:w="6379"/>
      <w:gridCol w:w="3191"/>
    </w:tblGrid>
    <w:tr w:rsidR="0001305A" w:rsidTr="0001305A">
      <w:tblPrEx>
        <w:tblCellMar>
          <w:top w:w="0" w:type="dxa"/>
          <w:bottom w:w="0" w:type="dxa"/>
        </w:tblCellMar>
      </w:tblPrEx>
      <w:tc>
        <w:tcPr>
          <w:tcW w:w="3333" w:type="pct"/>
          <w:shd w:val="clear" w:color="auto" w:fill="auto"/>
        </w:tcPr>
        <w:p w:rsidR="0001305A" w:rsidRPr="0001305A" w:rsidRDefault="0001305A" w:rsidP="0001305A">
          <w:pPr>
            <w:pStyle w:val="aa"/>
            <w:ind w:firstLine="0"/>
            <w:rPr>
              <w:rFonts w:cs="Times New Roman"/>
              <w:color w:val="808080"/>
              <w:sz w:val="18"/>
            </w:rPr>
          </w:pPr>
          <w:r w:rsidRPr="0001305A">
            <w:rPr>
              <w:rFonts w:cs="Times New Roman"/>
              <w:color w:val="808080"/>
              <w:sz w:val="18"/>
            </w:rPr>
            <w:t>Государственная эталонная база данных правовых актов Ярославской области</w:t>
          </w:r>
        </w:p>
      </w:tc>
      <w:tc>
        <w:tcPr>
          <w:tcW w:w="1667" w:type="pct"/>
          <w:shd w:val="clear" w:color="auto" w:fill="auto"/>
        </w:tcPr>
        <w:p w:rsidR="0001305A" w:rsidRPr="0001305A" w:rsidRDefault="0001305A" w:rsidP="0001305A">
          <w:pPr>
            <w:pStyle w:val="aa"/>
            <w:ind w:firstLine="0"/>
            <w:jc w:val="right"/>
            <w:rPr>
              <w:rFonts w:cs="Times New Roman"/>
              <w:color w:val="808080"/>
              <w:sz w:val="18"/>
            </w:rPr>
          </w:pPr>
          <w:r w:rsidRPr="0001305A">
            <w:rPr>
              <w:rFonts w:cs="Times New Roman"/>
              <w:color w:val="808080"/>
              <w:sz w:val="18"/>
            </w:rPr>
            <w:t xml:space="preserve">Страница </w:t>
          </w:r>
          <w:r w:rsidRPr="0001305A">
            <w:rPr>
              <w:rFonts w:cs="Times New Roman"/>
              <w:color w:val="808080"/>
              <w:sz w:val="18"/>
            </w:rPr>
            <w:fldChar w:fldCharType="begin"/>
          </w:r>
          <w:r w:rsidRPr="0001305A">
            <w:rPr>
              <w:rFonts w:cs="Times New Roman"/>
              <w:color w:val="808080"/>
              <w:sz w:val="18"/>
            </w:rPr>
            <w:instrText xml:space="preserve"> PAGE </w:instrText>
          </w:r>
          <w:r w:rsidRPr="0001305A">
            <w:rPr>
              <w:rFonts w:cs="Times New Roman"/>
              <w:color w:val="808080"/>
              <w:sz w:val="18"/>
            </w:rPr>
            <w:fldChar w:fldCharType="separate"/>
          </w:r>
          <w:r w:rsidRPr="0001305A">
            <w:rPr>
              <w:rFonts w:cs="Times New Roman"/>
              <w:noProof/>
              <w:color w:val="808080"/>
              <w:sz w:val="18"/>
            </w:rPr>
            <w:t>3</w:t>
          </w:r>
          <w:r w:rsidRPr="0001305A">
            <w:rPr>
              <w:rFonts w:cs="Times New Roman"/>
              <w:color w:val="808080"/>
              <w:sz w:val="18"/>
            </w:rPr>
            <w:fldChar w:fldCharType="end"/>
          </w:r>
          <w:r w:rsidRPr="0001305A">
            <w:rPr>
              <w:rFonts w:cs="Times New Roman"/>
              <w:color w:val="808080"/>
              <w:sz w:val="18"/>
            </w:rPr>
            <w:t xml:space="preserve"> из </w:t>
          </w:r>
          <w:r w:rsidRPr="0001305A">
            <w:rPr>
              <w:rFonts w:cs="Times New Roman"/>
              <w:color w:val="808080"/>
              <w:sz w:val="18"/>
            </w:rPr>
            <w:fldChar w:fldCharType="begin"/>
          </w:r>
          <w:r w:rsidRPr="0001305A">
            <w:rPr>
              <w:rFonts w:cs="Times New Roman"/>
              <w:color w:val="808080"/>
              <w:sz w:val="18"/>
            </w:rPr>
            <w:instrText xml:space="preserve"> NUMPAGES </w:instrText>
          </w:r>
          <w:r w:rsidRPr="0001305A">
            <w:rPr>
              <w:rFonts w:cs="Times New Roman"/>
              <w:color w:val="808080"/>
              <w:sz w:val="18"/>
            </w:rPr>
            <w:fldChar w:fldCharType="separate"/>
          </w:r>
          <w:r w:rsidRPr="0001305A">
            <w:rPr>
              <w:rFonts w:cs="Times New Roman"/>
              <w:noProof/>
              <w:color w:val="808080"/>
              <w:sz w:val="18"/>
            </w:rPr>
            <w:t>4</w:t>
          </w:r>
          <w:r w:rsidRPr="0001305A">
            <w:rPr>
              <w:rFonts w:cs="Times New Roman"/>
              <w:color w:val="808080"/>
              <w:sz w:val="18"/>
            </w:rPr>
            <w:fldChar w:fldCharType="end"/>
          </w:r>
        </w:p>
      </w:tc>
    </w:tr>
  </w:tbl>
  <w:p w:rsidR="0001305A" w:rsidRPr="0001305A" w:rsidRDefault="0001305A" w:rsidP="0001305A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Look w:val="0000" w:firstRow="0" w:lastRow="0" w:firstColumn="0" w:lastColumn="0" w:noHBand="0" w:noVBand="0"/>
    </w:tblPr>
    <w:tblGrid>
      <w:gridCol w:w="6379"/>
      <w:gridCol w:w="3191"/>
    </w:tblGrid>
    <w:tr w:rsidR="0001305A" w:rsidTr="0001305A">
      <w:tblPrEx>
        <w:tblCellMar>
          <w:top w:w="0" w:type="dxa"/>
          <w:bottom w:w="0" w:type="dxa"/>
        </w:tblCellMar>
      </w:tblPrEx>
      <w:tc>
        <w:tcPr>
          <w:tcW w:w="3333" w:type="pct"/>
          <w:shd w:val="clear" w:color="auto" w:fill="auto"/>
        </w:tcPr>
        <w:p w:rsidR="0001305A" w:rsidRPr="0001305A" w:rsidRDefault="0001305A" w:rsidP="0001305A">
          <w:pPr>
            <w:pStyle w:val="aa"/>
            <w:ind w:firstLine="0"/>
            <w:rPr>
              <w:rFonts w:cs="Times New Roman"/>
              <w:color w:val="808080"/>
              <w:sz w:val="18"/>
            </w:rPr>
          </w:pPr>
          <w:bookmarkStart w:id="0" w:name="_GoBack" w:colFirst="1" w:colLast="1"/>
          <w:r w:rsidRPr="0001305A">
            <w:rPr>
              <w:rFonts w:cs="Times New Roman"/>
              <w:color w:val="808080"/>
              <w:sz w:val="18"/>
            </w:rPr>
            <w:t>Государственная эталонная база данных правовых актов Ярославской области</w:t>
          </w:r>
        </w:p>
      </w:tc>
      <w:tc>
        <w:tcPr>
          <w:tcW w:w="1667" w:type="pct"/>
          <w:shd w:val="clear" w:color="auto" w:fill="auto"/>
        </w:tcPr>
        <w:p w:rsidR="0001305A" w:rsidRPr="0001305A" w:rsidRDefault="0001305A" w:rsidP="0001305A">
          <w:pPr>
            <w:pStyle w:val="aa"/>
            <w:ind w:firstLine="0"/>
            <w:jc w:val="right"/>
            <w:rPr>
              <w:rFonts w:cs="Times New Roman"/>
              <w:color w:val="808080"/>
              <w:sz w:val="18"/>
            </w:rPr>
          </w:pPr>
          <w:r w:rsidRPr="0001305A">
            <w:rPr>
              <w:rFonts w:cs="Times New Roman"/>
              <w:color w:val="808080"/>
              <w:sz w:val="18"/>
            </w:rPr>
            <w:t xml:space="preserve">Страница </w:t>
          </w:r>
          <w:r w:rsidRPr="0001305A">
            <w:rPr>
              <w:rFonts w:cs="Times New Roman"/>
              <w:color w:val="808080"/>
              <w:sz w:val="18"/>
            </w:rPr>
            <w:fldChar w:fldCharType="begin"/>
          </w:r>
          <w:r w:rsidRPr="0001305A">
            <w:rPr>
              <w:rFonts w:cs="Times New Roman"/>
              <w:color w:val="808080"/>
              <w:sz w:val="18"/>
            </w:rPr>
            <w:instrText xml:space="preserve"> PAGE </w:instrText>
          </w:r>
          <w:r w:rsidRPr="0001305A">
            <w:rPr>
              <w:rFonts w:cs="Times New Roman"/>
              <w:color w:val="808080"/>
              <w:sz w:val="18"/>
            </w:rPr>
            <w:fldChar w:fldCharType="separate"/>
          </w:r>
          <w:r w:rsidRPr="0001305A">
            <w:rPr>
              <w:rFonts w:cs="Times New Roman"/>
              <w:noProof/>
              <w:color w:val="808080"/>
              <w:sz w:val="18"/>
            </w:rPr>
            <w:t>1</w:t>
          </w:r>
          <w:r w:rsidRPr="0001305A">
            <w:rPr>
              <w:rFonts w:cs="Times New Roman"/>
              <w:color w:val="808080"/>
              <w:sz w:val="18"/>
            </w:rPr>
            <w:fldChar w:fldCharType="end"/>
          </w:r>
          <w:r w:rsidRPr="0001305A">
            <w:rPr>
              <w:rFonts w:cs="Times New Roman"/>
              <w:color w:val="808080"/>
              <w:sz w:val="18"/>
            </w:rPr>
            <w:t xml:space="preserve"> из </w:t>
          </w:r>
          <w:r w:rsidRPr="0001305A">
            <w:rPr>
              <w:rFonts w:cs="Times New Roman"/>
              <w:color w:val="808080"/>
              <w:sz w:val="18"/>
            </w:rPr>
            <w:fldChar w:fldCharType="begin"/>
          </w:r>
          <w:r w:rsidRPr="0001305A">
            <w:rPr>
              <w:rFonts w:cs="Times New Roman"/>
              <w:color w:val="808080"/>
              <w:sz w:val="18"/>
            </w:rPr>
            <w:instrText xml:space="preserve"> NUMPAGES </w:instrText>
          </w:r>
          <w:r w:rsidRPr="0001305A">
            <w:rPr>
              <w:rFonts w:cs="Times New Roman"/>
              <w:color w:val="808080"/>
              <w:sz w:val="18"/>
            </w:rPr>
            <w:fldChar w:fldCharType="separate"/>
          </w:r>
          <w:r w:rsidRPr="0001305A">
            <w:rPr>
              <w:rFonts w:cs="Times New Roman"/>
              <w:noProof/>
              <w:color w:val="808080"/>
              <w:sz w:val="18"/>
            </w:rPr>
            <w:t>4</w:t>
          </w:r>
          <w:r w:rsidRPr="0001305A">
            <w:rPr>
              <w:rFonts w:cs="Times New Roman"/>
              <w:color w:val="808080"/>
              <w:sz w:val="18"/>
            </w:rPr>
            <w:fldChar w:fldCharType="end"/>
          </w:r>
        </w:p>
      </w:tc>
    </w:tr>
    <w:bookmarkEnd w:id="0"/>
  </w:tbl>
  <w:p w:rsidR="0001305A" w:rsidRPr="0001305A" w:rsidRDefault="0001305A" w:rsidP="0001305A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0507" w:rsidRDefault="00C90507">
      <w:r>
        <w:separator/>
      </w:r>
    </w:p>
  </w:footnote>
  <w:footnote w:type="continuationSeparator" w:id="0">
    <w:p w:rsidR="00C90507" w:rsidRDefault="00C9050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305A" w:rsidRDefault="0001305A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404A" w:rsidRPr="0001305A" w:rsidRDefault="0091404A" w:rsidP="0001305A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305A" w:rsidRDefault="0001305A">
    <w:pPr>
      <w:pStyle w:val="a8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5CC" w:rsidRPr="0001305A" w:rsidRDefault="0001305A" w:rsidP="0001305A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attachedTemplate r:id="rId1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5B61"/>
    <w:rsid w:val="0001305A"/>
    <w:rsid w:val="00017F79"/>
    <w:rsid w:val="00065B9F"/>
    <w:rsid w:val="00077537"/>
    <w:rsid w:val="000D2197"/>
    <w:rsid w:val="000F5243"/>
    <w:rsid w:val="00141C59"/>
    <w:rsid w:val="00185E93"/>
    <w:rsid w:val="001A1989"/>
    <w:rsid w:val="001B3AD5"/>
    <w:rsid w:val="001C78DA"/>
    <w:rsid w:val="001D5DA7"/>
    <w:rsid w:val="001F6C8D"/>
    <w:rsid w:val="00220FC4"/>
    <w:rsid w:val="002306C4"/>
    <w:rsid w:val="00245805"/>
    <w:rsid w:val="002743FF"/>
    <w:rsid w:val="002A2645"/>
    <w:rsid w:val="002D4D17"/>
    <w:rsid w:val="00320EE5"/>
    <w:rsid w:val="0032292E"/>
    <w:rsid w:val="00355F39"/>
    <w:rsid w:val="003A2DCC"/>
    <w:rsid w:val="003D1E8D"/>
    <w:rsid w:val="003D366C"/>
    <w:rsid w:val="0040656C"/>
    <w:rsid w:val="0043223D"/>
    <w:rsid w:val="00432FA6"/>
    <w:rsid w:val="004F4E3D"/>
    <w:rsid w:val="00591291"/>
    <w:rsid w:val="005E2A30"/>
    <w:rsid w:val="006077CE"/>
    <w:rsid w:val="00673BC3"/>
    <w:rsid w:val="00695B61"/>
    <w:rsid w:val="006F1BDF"/>
    <w:rsid w:val="007249D1"/>
    <w:rsid w:val="007A4282"/>
    <w:rsid w:val="007D0369"/>
    <w:rsid w:val="007D4DC8"/>
    <w:rsid w:val="007F198D"/>
    <w:rsid w:val="00802F85"/>
    <w:rsid w:val="00851E12"/>
    <w:rsid w:val="00874CB6"/>
    <w:rsid w:val="008F79C3"/>
    <w:rsid w:val="0091404A"/>
    <w:rsid w:val="00941251"/>
    <w:rsid w:val="00957CAB"/>
    <w:rsid w:val="00977B87"/>
    <w:rsid w:val="009B041F"/>
    <w:rsid w:val="00A02A6F"/>
    <w:rsid w:val="00A35667"/>
    <w:rsid w:val="00A506CA"/>
    <w:rsid w:val="00AB159F"/>
    <w:rsid w:val="00AB6CC6"/>
    <w:rsid w:val="00B615F9"/>
    <w:rsid w:val="00B97A0A"/>
    <w:rsid w:val="00BB1812"/>
    <w:rsid w:val="00BF36DF"/>
    <w:rsid w:val="00C307A6"/>
    <w:rsid w:val="00C5216F"/>
    <w:rsid w:val="00C74138"/>
    <w:rsid w:val="00C8425C"/>
    <w:rsid w:val="00C87012"/>
    <w:rsid w:val="00C87AB7"/>
    <w:rsid w:val="00C90507"/>
    <w:rsid w:val="00CB3A70"/>
    <w:rsid w:val="00D001BB"/>
    <w:rsid w:val="00D00EFB"/>
    <w:rsid w:val="00D75953"/>
    <w:rsid w:val="00E11A24"/>
    <w:rsid w:val="00E1407E"/>
    <w:rsid w:val="00E43D94"/>
    <w:rsid w:val="00E92FF8"/>
    <w:rsid w:val="00EC1649"/>
    <w:rsid w:val="00ED761A"/>
    <w:rsid w:val="00F85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5B61"/>
    <w:pPr>
      <w:spacing w:after="0" w:line="240" w:lineRule="auto"/>
      <w:ind w:firstLine="709"/>
    </w:pPr>
    <w:rPr>
      <w:rFonts w:ascii="Times New Roman" w:eastAsia="Times New Roman" w:hAnsi="Times New Roman" w:cs="Calibri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A1989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character" w:customStyle="1" w:styleId="3">
    <w:name w:val="стиль3"/>
    <w:basedOn w:val="a0"/>
    <w:rsid w:val="001A1989"/>
  </w:style>
  <w:style w:type="paragraph" w:styleId="a4">
    <w:name w:val="Balloon Text"/>
    <w:basedOn w:val="a"/>
    <w:link w:val="a5"/>
    <w:uiPriority w:val="99"/>
    <w:semiHidden/>
    <w:unhideWhenUsed/>
    <w:rsid w:val="00A506CA"/>
    <w:pPr>
      <w:overflowPunct w:val="0"/>
      <w:autoSpaceDE w:val="0"/>
      <w:autoSpaceDN w:val="0"/>
      <w:adjustRightInd w:val="0"/>
      <w:ind w:firstLine="0"/>
      <w:textAlignment w:val="baseline"/>
    </w:pPr>
    <w:rPr>
      <w:rFonts w:ascii="Tahoma" w:hAnsi="Tahoma" w:cs="Tahoma"/>
      <w:sz w:val="16"/>
      <w:szCs w:val="16"/>
      <w:lang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rsid w:val="00A506CA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B615F9"/>
    <w:pPr>
      <w:ind w:left="720" w:firstLine="0"/>
      <w:contextualSpacing/>
    </w:pPr>
    <w:rPr>
      <w:rFonts w:eastAsia="Calibri" w:cs="Times New Roman"/>
    </w:rPr>
  </w:style>
  <w:style w:type="table" w:styleId="a7">
    <w:name w:val="Table Grid"/>
    <w:basedOn w:val="a1"/>
    <w:uiPriority w:val="99"/>
    <w:rsid w:val="00695B61"/>
    <w:pPr>
      <w:spacing w:after="0" w:line="240" w:lineRule="auto"/>
    </w:pPr>
    <w:rPr>
      <w:rFonts w:ascii="Calibri" w:eastAsia="Times New Roman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8">
    <w:name w:val="header"/>
    <w:basedOn w:val="a"/>
    <w:link w:val="a9"/>
    <w:uiPriority w:val="99"/>
    <w:rsid w:val="00695B6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695B61"/>
    <w:rPr>
      <w:rFonts w:ascii="Times New Roman" w:eastAsia="Times New Roman" w:hAnsi="Times New Roman" w:cs="Calibri"/>
      <w:sz w:val="28"/>
    </w:rPr>
  </w:style>
  <w:style w:type="paragraph" w:styleId="aa">
    <w:name w:val="footer"/>
    <w:basedOn w:val="a"/>
    <w:link w:val="ab"/>
    <w:uiPriority w:val="99"/>
    <w:unhideWhenUsed/>
    <w:rsid w:val="00695B6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695B61"/>
    <w:rPr>
      <w:rFonts w:ascii="Times New Roman" w:eastAsia="Times New Roman" w:hAnsi="Times New Roman" w:cs="Calibri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5B61"/>
    <w:pPr>
      <w:spacing w:after="0" w:line="240" w:lineRule="auto"/>
      <w:ind w:firstLine="709"/>
    </w:pPr>
    <w:rPr>
      <w:rFonts w:ascii="Times New Roman" w:eastAsia="Times New Roman" w:hAnsi="Times New Roman" w:cs="Calibri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A1989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character" w:customStyle="1" w:styleId="3">
    <w:name w:val="стиль3"/>
    <w:basedOn w:val="a0"/>
    <w:rsid w:val="001A1989"/>
  </w:style>
  <w:style w:type="paragraph" w:styleId="a4">
    <w:name w:val="Balloon Text"/>
    <w:basedOn w:val="a"/>
    <w:link w:val="a5"/>
    <w:uiPriority w:val="99"/>
    <w:semiHidden/>
    <w:unhideWhenUsed/>
    <w:rsid w:val="00A506CA"/>
    <w:pPr>
      <w:overflowPunct w:val="0"/>
      <w:autoSpaceDE w:val="0"/>
      <w:autoSpaceDN w:val="0"/>
      <w:adjustRightInd w:val="0"/>
      <w:ind w:firstLine="0"/>
      <w:textAlignment w:val="baseline"/>
    </w:pPr>
    <w:rPr>
      <w:rFonts w:ascii="Tahoma" w:hAnsi="Tahoma" w:cs="Tahoma"/>
      <w:sz w:val="16"/>
      <w:szCs w:val="16"/>
      <w:lang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rsid w:val="00A506CA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B615F9"/>
    <w:pPr>
      <w:ind w:left="720" w:firstLine="0"/>
      <w:contextualSpacing/>
    </w:pPr>
    <w:rPr>
      <w:rFonts w:eastAsia="Calibri" w:cs="Times New Roman"/>
    </w:rPr>
  </w:style>
  <w:style w:type="table" w:styleId="a7">
    <w:name w:val="Table Grid"/>
    <w:basedOn w:val="a1"/>
    <w:uiPriority w:val="99"/>
    <w:rsid w:val="00695B61"/>
    <w:pPr>
      <w:spacing w:after="0" w:line="240" w:lineRule="auto"/>
    </w:pPr>
    <w:rPr>
      <w:rFonts w:ascii="Calibri" w:eastAsia="Times New Roman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8">
    <w:name w:val="header"/>
    <w:basedOn w:val="a"/>
    <w:link w:val="a9"/>
    <w:uiPriority w:val="99"/>
    <w:rsid w:val="00695B6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695B61"/>
    <w:rPr>
      <w:rFonts w:ascii="Times New Roman" w:eastAsia="Times New Roman" w:hAnsi="Times New Roman" w:cs="Calibri"/>
      <w:sz w:val="28"/>
    </w:rPr>
  </w:style>
  <w:style w:type="paragraph" w:styleId="aa">
    <w:name w:val="footer"/>
    <w:basedOn w:val="a"/>
    <w:link w:val="ab"/>
    <w:uiPriority w:val="99"/>
    <w:unhideWhenUsed/>
    <w:rsid w:val="00695B6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695B61"/>
    <w:rPr>
      <w:rFonts w:ascii="Times New Roman" w:eastAsia="Times New Roman" w:hAnsi="Times New Roman" w:cs="Calibri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08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image" Target="media/image3.emf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image" Target="media/image2.emf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image" Target="media/image5.em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header" Target="header3.xml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4.emf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header" Target="header4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hnina\Documents\&#1064;&#1072;&#1073;&#1083;&#1086;&#1085;&#1099;%20&#1076;&#1086;&#1082;&#1091;&#1084;&#1077;&#1085;&#1090;&#1086;&#1074;\&#1064;&#1072;&#1073;&#1083;&#1086;&#1085;%20&#1087;&#1088;&#1086;&#1089;&#1090;&#1086;&#1081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652DC89D47FB74683366416A31888CB" ma:contentTypeVersion="46" ma:contentTypeDescription="Создание документа." ma:contentTypeScope="" ma:versionID="fdcf4e12819c50ac70257eda1bf4a71f">
  <xsd:schema xmlns:xsd="http://www.w3.org/2001/XMLSchema" xmlns:xs="http://www.w3.org/2001/XMLSchema" xmlns:p="http://schemas.microsoft.com/office/2006/metadata/properties" xmlns:ns2="67a9cb4f-e58d-445a-8e0b-2b8d792f9e38" xmlns:ns3="081b8c99-5a1b-4ba1-9a3e-0d0cea83319e" xmlns:ns4="e2080b48-eafa-461e-b501-38555d38caa1" xmlns:ns5="5256eb8c-d5dd-498a-ad6f-7fa801666f9a" xmlns:ns6="05bb7913-6745-425b-9415-f9dbd3e56b95" xmlns:ns7="1e82c985-6cf2-4d43-b8b5-a430af7accc6" xmlns:ns8="bc1d99f4-2047-4b43-99f0-e8f2a593a624" xmlns:ns9="a853e5a8-fa1e-4dd3-a1b5-1604bfb35b05" xmlns:ns10="af44e648-6311-40f1-ad37-1234555fd9ba" targetNamespace="http://schemas.microsoft.com/office/2006/metadata/properties" ma:root="true" ma:fieldsID="16b181d5a537988dd21ab41390828d90" ns2:_="" ns3:_="" ns4:_="" ns5:_="" ns6:_="" ns7:_="" ns8:_="" ns9:_="" ns10:_="">
    <xsd:import namespace="67a9cb4f-e58d-445a-8e0b-2b8d792f9e38"/>
    <xsd:import namespace="081b8c99-5a1b-4ba1-9a3e-0d0cea83319e"/>
    <xsd:import namespace="e2080b48-eafa-461e-b501-38555d38caa1"/>
    <xsd:import namespace="5256eb8c-d5dd-498a-ad6f-7fa801666f9a"/>
    <xsd:import namespace="05bb7913-6745-425b-9415-f9dbd3e56b95"/>
    <xsd:import namespace="1e82c985-6cf2-4d43-b8b5-a430af7accc6"/>
    <xsd:import namespace="bc1d99f4-2047-4b43-99f0-e8f2a593a624"/>
    <xsd:import namespace="a853e5a8-fa1e-4dd3-a1b5-1604bfb35b05"/>
    <xsd:import namespace="af44e648-6311-40f1-ad37-1234555fd9ba"/>
    <xsd:element name="properties">
      <xsd:complexType>
        <xsd:sequence>
          <xsd:element name="documentManagement">
            <xsd:complexType>
              <xsd:all>
                <xsd:element ref="ns2:organ"/>
                <xsd:element ref="ns3:approvaldate"/>
                <xsd:element ref="ns3:number"/>
                <xsd:element ref="ns4:kind"/>
                <xsd:element ref="ns5:status"/>
                <xsd:element ref="ns6:meaning" minOccurs="0"/>
                <xsd:element ref="ns3:enddate" minOccurs="0"/>
                <xsd:element ref="ns3:publication" minOccurs="0"/>
                <xsd:element ref="ns3:dateedition" minOccurs="0"/>
                <xsd:element ref="ns3:dateaddindb"/>
                <xsd:element ref="ns3:informstring" minOccurs="0"/>
                <xsd:element ref="ns7:theme" minOccurs="0"/>
                <xsd:element ref="ns3:notes0" minOccurs="0"/>
                <xsd:element ref="ns3:redactiondate" minOccurs="0"/>
                <xsd:element ref="ns8:type" minOccurs="0"/>
                <xsd:element ref="ns3:operinform" minOccurs="0"/>
                <xsd:element ref="ns3:NMinusta" minOccurs="0"/>
                <xsd:element ref="ns3:dateminusta" minOccurs="0"/>
                <xsd:element ref="ns9:lastredaction" minOccurs="0"/>
                <xsd:element ref="ns3:DID" minOccurs="0"/>
                <xsd:element ref="ns9:link" minOccurs="0"/>
                <xsd:element ref="ns3:islastredaction" minOccurs="0"/>
                <xsd:element ref="ns10:num" minOccurs="0"/>
                <xsd:element ref="ns10:numik" minOccurs="0"/>
                <xsd:element ref="ns9:bigtitle" minOccurs="0"/>
                <xsd:element ref="ns9:beginac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a9cb4f-e58d-445a-8e0b-2b8d792f9e38" elementFormDefault="qualified">
    <xsd:import namespace="http://schemas.microsoft.com/office/2006/documentManagement/types"/>
    <xsd:import namespace="http://schemas.microsoft.com/office/infopath/2007/PartnerControls"/>
    <xsd:element name="organ" ma:index="1" ma:displayName="Принявший орган" ma:description="" ma:list="{67a9cb4f-e58d-445a-8e0b-2b8d792f9e38}" ma:internalName="organ" ma:showField="Title" ma:web="{5d2bba26-f353-416b-97e9-0dfc55be53ea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1b8c99-5a1b-4ba1-9a3e-0d0cea83319e" elementFormDefault="qualified">
    <xsd:import namespace="http://schemas.microsoft.com/office/2006/documentManagement/types"/>
    <xsd:import namespace="http://schemas.microsoft.com/office/infopath/2007/PartnerControls"/>
    <xsd:element name="approvaldate" ma:index="2" ma:displayName="Дата принятия" ma:format="DateOnly" ma:internalName="approvaldate">
      <xsd:simpleType>
        <xsd:restriction base="dms:DateTime"/>
      </xsd:simpleType>
    </xsd:element>
    <xsd:element name="number" ma:index="3" ma:displayName="Номер документа" ma:internalName="number">
      <xsd:simpleType>
        <xsd:restriction base="dms:Text">
          <xsd:maxLength value="255"/>
        </xsd:restriction>
      </xsd:simpleType>
    </xsd:element>
    <xsd:element name="enddate" ma:index="7" nillable="true" ma:displayName="Дата окончания действия" ma:format="DateOnly" ma:internalName="enddate">
      <xsd:simpleType>
        <xsd:restriction base="dms:DateTime"/>
      </xsd:simpleType>
    </xsd:element>
    <xsd:element name="publication" ma:index="8" nillable="true" ma:displayName="Опубликование" ma:internalName="publication">
      <xsd:simpleType>
        <xsd:restriction base="dms:Note">
          <xsd:maxLength value="255"/>
        </xsd:restriction>
      </xsd:simpleType>
    </xsd:element>
    <xsd:element name="dateedition" ma:index="9" nillable="true" ma:displayName="Дата изменения" ma:format="DateOnly" ma:internalName="dateedition">
      <xsd:simpleType>
        <xsd:restriction base="dms:DateTime"/>
      </xsd:simpleType>
    </xsd:element>
    <xsd:element name="dateaddindb" ma:index="10" ma:displayName="Дата внесения в БД" ma:format="DateOnly" ma:internalName="dateaddindb">
      <xsd:simpleType>
        <xsd:restriction base="dms:DateTime"/>
      </xsd:simpleType>
    </xsd:element>
    <xsd:element name="informstring" ma:index="11" nillable="true" ma:displayName="Информационная строка" ma:internalName="informstring">
      <xsd:simpleType>
        <xsd:restriction base="dms:Note">
          <xsd:maxLength value="255"/>
        </xsd:restriction>
      </xsd:simpleType>
    </xsd:element>
    <xsd:element name="notes0" ma:index="13" nillable="true" ma:displayName="Примечания" ma:internalName="notes0">
      <xsd:simpleType>
        <xsd:restriction base="dms:Note">
          <xsd:maxLength value="255"/>
        </xsd:restriction>
      </xsd:simpleType>
    </xsd:element>
    <xsd:element name="redactiondate" ma:index="14" nillable="true" ma:displayName="Дата редакции" ma:format="DateOnly" ma:internalName="redactiondate">
      <xsd:simpleType>
        <xsd:restriction base="dms:DateTime"/>
      </xsd:simpleType>
    </xsd:element>
    <xsd:element name="operinform" ma:index="16" nillable="true" ma:displayName="Оперативная информация" ma:internalName="operinform">
      <xsd:simpleType>
        <xsd:restriction base="dms:Note">
          <xsd:maxLength value="255"/>
        </xsd:restriction>
      </xsd:simpleType>
    </xsd:element>
    <xsd:element name="NMinusta" ma:index="17" nillable="true" ma:displayName="N рег Минюста" ma:internalName="NMinusta">
      <xsd:simpleType>
        <xsd:restriction base="dms:Text"/>
      </xsd:simpleType>
    </xsd:element>
    <xsd:element name="dateminusta" ma:index="18" nillable="true" ma:displayName="Дата рег Минюста" ma:format="DateOnly" ma:internalName="dateminusta">
      <xsd:simpleType>
        <xsd:restriction base="dms:DateTime"/>
      </xsd:simpleType>
    </xsd:element>
    <xsd:element name="DID" ma:index="20" nillable="true" ma:displayName="DID" ma:indexed="true" ma:internalName="DID">
      <xsd:simpleType>
        <xsd:restriction base="dms:Text">
          <xsd:maxLength value="255"/>
        </xsd:restriction>
      </xsd:simpleType>
    </xsd:element>
    <xsd:element name="islastredaction" ma:index="22" nillable="true" ma:displayName="Последняя версия" ma:internalName="islastredaction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080b48-eafa-461e-b501-38555d38caa1" elementFormDefault="qualified">
    <xsd:import namespace="http://schemas.microsoft.com/office/2006/documentManagement/types"/>
    <xsd:import namespace="http://schemas.microsoft.com/office/infopath/2007/PartnerControls"/>
    <xsd:element name="kind" ma:index="4" ma:displayName="Вид документа" ma:description="" ma:list="{e2080b48-eafa-461e-b501-38555d38caa1}" ma:internalName="kind" ma:showField="Title" ma:web="{5d2bba26-f353-416b-97e9-0dfc55be53ea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56eb8c-d5dd-498a-ad6f-7fa801666f9a" elementFormDefault="qualified">
    <xsd:import namespace="http://schemas.microsoft.com/office/2006/documentManagement/types"/>
    <xsd:import namespace="http://schemas.microsoft.com/office/infopath/2007/PartnerControls"/>
    <xsd:element name="status" ma:index="5" ma:displayName="Статус" ma:description="" ma:list="{5256eb8c-d5dd-498a-ad6f-7fa801666f9a}" ma:internalName="status" ma:showField="Title" ma:web="{5d2bba26-f353-416b-97e9-0dfc55be53ea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bb7913-6745-425b-9415-f9dbd3e56b95" elementFormDefault="qualified">
    <xsd:import namespace="http://schemas.microsoft.com/office/2006/documentManagement/types"/>
    <xsd:import namespace="http://schemas.microsoft.com/office/infopath/2007/PartnerControls"/>
    <xsd:element name="meaning" ma:index="6" nillable="true" ma:displayName="Значимость" ma:description="" ma:list="{05bb7913-6745-425b-9415-f9dbd3e56b95}" ma:internalName="meaning" ma:showField="Title" ma:web="{5d2bba26-f353-416b-97e9-0dfc55be53ea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82c985-6cf2-4d43-b8b5-a430af7accc6" elementFormDefault="qualified">
    <xsd:import namespace="http://schemas.microsoft.com/office/2006/documentManagement/types"/>
    <xsd:import namespace="http://schemas.microsoft.com/office/infopath/2007/PartnerControls"/>
    <xsd:element name="theme" ma:index="12" nillable="true" ma:displayName="Тематика" ma:description="" ma:list="{1e82c985-6cf2-4d43-b8b5-a430af7accc6}" ma:internalName="theme" ma:showField="Title" ma:web="{5d2bba26-f353-416b-97e9-0dfc55be53ea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1d99f4-2047-4b43-99f0-e8f2a593a624" elementFormDefault="qualified">
    <xsd:import namespace="http://schemas.microsoft.com/office/2006/documentManagement/types"/>
    <xsd:import namespace="http://schemas.microsoft.com/office/infopath/2007/PartnerControls"/>
    <xsd:element name="type" ma:index="15" nillable="true" ma:displayName="Тип документа" ma:description="" ma:list="{bc1d99f4-2047-4b43-99f0-e8f2a593a624}" ma:internalName="type" ma:showField="Title" ma:web="{5d2bba26-f353-416b-97e9-0dfc55be53ea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53e5a8-fa1e-4dd3-a1b5-1604bfb35b05" elementFormDefault="qualified">
    <xsd:import namespace="http://schemas.microsoft.com/office/2006/documentManagement/types"/>
    <xsd:import namespace="http://schemas.microsoft.com/office/infopath/2007/PartnerControls"/>
    <xsd:element name="lastredaction" ma:index="19" nillable="true" ma:displayName="Последняя редакция" ma:description="" ma:list="{a853e5a8-fa1e-4dd3-a1b5-1604bfb35b05}" ma:internalName="lastredaction" ma:showField="Title" ma:web="{5d2bba26-f353-416b-97e9-0dfc55be53ea}">
      <xsd:simpleType>
        <xsd:restriction base="dms:Lookup"/>
      </xsd:simpleType>
    </xsd:element>
    <xsd:element name="link" ma:index="21" nillable="true" ma:displayName="Ссылки" ma:description="" ma:list="{a853e5a8-fa1e-4dd3-a1b5-1604bfb35b05}" ma:internalName="link" ma:showField="Title" ma:web="{5d2bba26-f353-416b-97e9-0dfc55be53ea}">
      <xsd:simpleType>
        <xsd:restriction base="dms:Lookup"/>
      </xsd:simpleType>
    </xsd:element>
    <xsd:element name="bigtitle" ma:index="32" nillable="true" ma:displayName="bigtitle" ma:internalName="bigtitle">
      <xsd:simpleType>
        <xsd:restriction base="dms:Note"/>
      </xsd:simpleType>
    </xsd:element>
    <xsd:element name="beginactiondate" ma:index="33" nillable="true" ma:displayName="Дата начала действия" ma:format="DateOnly" ma:internalName="beginaction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44e648-6311-40f1-ad37-1234555fd9ba" elementFormDefault="qualified">
    <xsd:import namespace="http://schemas.microsoft.com/office/2006/documentManagement/types"/>
    <xsd:import namespace="http://schemas.microsoft.com/office/infopath/2007/PartnerControls"/>
    <xsd:element name="num" ma:index="30" nillable="true" ma:displayName="num" ma:decimals="0" ma:internalName="num">
      <xsd:simpleType>
        <xsd:restriction base="dms:Number"/>
      </xsd:simpleType>
    </xsd:element>
    <xsd:element name="numik" ma:index="31" nillable="true" ma:displayName="numik" ma:internalName="numik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6" ma:displayName="Тип контента"/>
        <xsd:element ref="dc:title" minOccurs="0" maxOccurs="1" ma:index="23" ma:displayName="Наимено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D xmlns="081b8c99-5a1b-4ba1-9a3e-0d0cea83319e" xsi:nil="true"/>
    <dateaddindb xmlns="081b8c99-5a1b-4ba1-9a3e-0d0cea83319e">2022-09-07T20:00:00+00:00</dateaddindb>
    <dateminusta xmlns="081b8c99-5a1b-4ba1-9a3e-0d0cea83319e" xsi:nil="true"/>
    <numik xmlns="af44e648-6311-40f1-ad37-1234555fd9ba">90</numik>
    <kind xmlns="e2080b48-eafa-461e-b501-38555d38caa1">86</kind>
    <num xmlns="af44e648-6311-40f1-ad37-1234555fd9ba">90</num>
    <beginactiondate xmlns="a853e5a8-fa1e-4dd3-a1b5-1604bfb35b05">2022-09-06T20:00:00+00:00</beginactiondate>
    <approvaldate xmlns="081b8c99-5a1b-4ba1-9a3e-0d0cea83319e">2022-09-06T20:00:00+00:00</approvaldate>
    <bigtitle xmlns="a853e5a8-fa1e-4dd3-a1b5-1604bfb35b05">Об утверждении предметов охраны объектов культурного наследия федерального значения</bigtitle>
    <NMinusta xmlns="081b8c99-5a1b-4ba1-9a3e-0d0cea83319e" xsi:nil="true"/>
    <link xmlns="a853e5a8-fa1e-4dd3-a1b5-1604bfb35b05" xsi:nil="true"/>
    <islastredaction xmlns="081b8c99-5a1b-4ba1-9a3e-0d0cea83319e">true</islastredaction>
    <enddate xmlns="081b8c99-5a1b-4ba1-9a3e-0d0cea83319e" xsi:nil="true"/>
    <publication xmlns="081b8c99-5a1b-4ba1-9a3e-0d0cea83319e" xsi:nil="true"/>
    <redactiondate xmlns="081b8c99-5a1b-4ba1-9a3e-0d0cea83319e" xsi:nil="true"/>
    <status xmlns="5256eb8c-d5dd-498a-ad6f-7fa801666f9a">34</status>
    <organ xmlns="67a9cb4f-e58d-445a-8e0b-2b8d792f9e38">274</organ>
    <type xmlns="bc1d99f4-2047-4b43-99f0-e8f2a593a624">103</type>
    <notes0 xmlns="081b8c99-5a1b-4ba1-9a3e-0d0cea83319e" xsi:nil="true"/>
    <informstring xmlns="081b8c99-5a1b-4ba1-9a3e-0d0cea83319e" xsi:nil="true"/>
    <theme xmlns="1e82c985-6cf2-4d43-b8b5-a430af7accc6"/>
    <meaning xmlns="05bb7913-6745-425b-9415-f9dbd3e56b95">113</meaning>
    <lastredaction xmlns="a853e5a8-fa1e-4dd3-a1b5-1604bfb35b05" xsi:nil="true"/>
    <number xmlns="081b8c99-5a1b-4ba1-9a3e-0d0cea83319e">90</number>
    <dateedition xmlns="081b8c99-5a1b-4ba1-9a3e-0d0cea83319e" xsi:nil="true"/>
    <operinform xmlns="081b8c99-5a1b-4ba1-9a3e-0d0cea83319e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943394E-2DEE-4C9A-BC1C-F5C0C36AF591}"/>
</file>

<file path=customXml/itemProps2.xml><?xml version="1.0" encoding="utf-8"?>
<ds:datastoreItem xmlns:ds="http://schemas.openxmlformats.org/officeDocument/2006/customXml" ds:itemID="{D9553BB2-2E6E-4C39-8E9D-D078B78E1E7B}"/>
</file>

<file path=customXml/itemProps3.xml><?xml version="1.0" encoding="utf-8"?>
<ds:datastoreItem xmlns:ds="http://schemas.openxmlformats.org/officeDocument/2006/customXml" ds:itemID="{7A74A9CA-9EC4-46F5-AE74-073211497464}"/>
</file>

<file path=docProps/app.xml><?xml version="1.0" encoding="utf-8"?>
<Properties xmlns="http://schemas.openxmlformats.org/officeDocument/2006/extended-properties" xmlns:vt="http://schemas.openxmlformats.org/officeDocument/2006/docPropsVTypes">
  <Template>Шаблон простой.dotx</Template>
  <TotalTime>0</TotalTime>
  <Pages>4</Pages>
  <Words>1248</Words>
  <Characters>8355</Characters>
  <Application>Microsoft Office Word</Application>
  <DocSecurity>0</DocSecurity>
  <Lines>238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Администратор</cp:lastModifiedBy>
  <cp:revision>2</cp:revision>
  <cp:lastPrinted>2014-02-28T11:48:00Z</cp:lastPrinted>
  <dcterms:created xsi:type="dcterms:W3CDTF">2022-09-08T11:54:00Z</dcterms:created>
  <dcterms:modified xsi:type="dcterms:W3CDTF">2022-09-08T11:54:00Z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Р*Подписант...*Должность">
    <vt:lpwstr>Директор департамента</vt:lpwstr>
  </property>
  <property fmtid="{D5CDD505-2E9C-101B-9397-08002B2CF9AE}" pid="3" name="SYS_CODE_DIRECTUM">
    <vt:lpwstr>DIRECTUM</vt:lpwstr>
  </property>
  <property fmtid="{D5CDD505-2E9C-101B-9397-08002B2CF9AE}" pid="4" name="Р*Подписант...*ИОФамилия">
    <vt:lpwstr>Н.Л. Грушевская</vt:lpwstr>
  </property>
  <property fmtid="{D5CDD505-2E9C-101B-9397-08002B2CF9AE}" pid="5" name="Содержание">
    <vt:lpwstr>Об утверждении предметов охраны объектов культурного наследия федерального значения</vt:lpwstr>
  </property>
  <property fmtid="{D5CDD505-2E9C-101B-9397-08002B2CF9AE}" pid="6" name="INSTALL_ID">
    <vt:lpwstr>34115</vt:lpwstr>
  </property>
  <property fmtid="{D5CDD505-2E9C-101B-9397-08002B2CF9AE}" pid="7" name="ContentTypeId">
    <vt:lpwstr>0x0101004652DC89D47FB74683366416A31888CB</vt:lpwstr>
  </property>
</Properties>
</file>