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D6" w:rsidRDefault="009941D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41D6" w:rsidRDefault="009941D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41D6" w:rsidRDefault="009941D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41D6" w:rsidRDefault="001013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9941D6" w:rsidRDefault="001013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КОМИССИИ ПО ПРОТИВОДЕЙСТВИЮ КОРРУПЦИИ И УРЕГУЛИРОВАНИЮ КОНФЛИКТА ИНТЕРЕСОВ</w:t>
      </w:r>
    </w:p>
    <w:p w:rsidR="009941D6" w:rsidRDefault="001013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ГОСУДАРСТВЕННОМ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МУЗЕЕ-ЗАПОВЕДНИКЕ «РОСТОВСКИЙ КРЕМЛЬ»</w:t>
      </w:r>
    </w:p>
    <w:p w:rsidR="009941D6" w:rsidRDefault="009941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Настоящее Положение определяет порядок формирования и направления деятельности, структуру и состав, права и обязанности Комиссии по противодействию коррупции и урегулированию конфликта интересов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Государственном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музее-заповеднике «Ростовский кремль» (далее - Комиссия, Учреждение).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Комиссия в своей деятельности руководствуется </w:t>
      </w:r>
      <w:hyperlink r:id="rId6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Минкультуры России, настоящим Положением и другими внутренними документам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Учреждения.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Основной задачей Комиссии является содействие Учреждению: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обеспечении соблюдения работниками ограничений и запретов, исполнения ими обязанностей, установленных Федеральным </w:t>
      </w:r>
      <w:hyperlink r:id="rId7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25 декабря 2008 г. № 273-ФЗ "О противодействии коррупции", другими федеральными законами и нормативными правовыми актами Российской Федерации, а также требований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предотвращении и урегулировании конфликта интересов;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в осуществлении мер по предупреждению и профилактике коррупционных правонарушений.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Комиссия создается и утверждается внутренним распорядительным документом по решению руководителя Учреждения и явля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ется консультативно-совещательным органом, обеспечивающим антикоррупционную профилактику, рассмотрение материалов антикоррупционных проверок, предотвращение и урегулирование конфликта интересов, мониторинг коррупционных рисков, своевременное реагирование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информирование руководителя о коррупционных проявлениях.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Комиссия рассматривает вопросы: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связанные с соблюдением положений Антикоррупционной политики и </w:t>
      </w:r>
      <w:hyperlink r:id="rId8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этики и служебного поведения работников; 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требования законодательства о противодействии коррупции, включая требования об урегулировании конфликта интересов, в том числе в отношении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работников, замещающих должности, включенные в </w:t>
      </w:r>
      <w:hyperlink r:id="rId9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должностей в организациях, созданных для выпо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лнения задач, поставленных перед Минкультуры России,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имуществе и обязательствах имущественного характера своих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супруги (супруга) и несовершеннолетних детей (далее – Перечень), утверждаемый приказом Минкультуры России (за исключением должностей назначение/освобождение которых осуществляется Минкультуры России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12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6. Руководитель Учреждения принимает решение о формировании Комиссии, количественном и персональном составе, досрочном прекращении полномочий членов.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 Комиссия состоит из работников и экспертов. В состав Комиссии входит председатель, заместитель предс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едателя, члены Комиссии, секретарь Комиссии.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 Руководитель принимает решение о включении в состав Комиссии: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независимого представителя научной организации или образовательного учреждения среднего, высшего и дополнительного профессионального образовани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я;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представителя общественной организации;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представителя профсоюзной организации, действующей в установленном порядке в Учреждении.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 Проведение заседаний с участием только членов Комиссии, являющихся штатными работниками Учреждения, недопустимо.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Секретарем Комиссии назначается лицо, ответственное за профилактику коррупционных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иных правонарушений в Учреждении, назначенное руководителем и действующее на основании Положения о лице, ответственном за профилактику коррупционных и иных правонарушений.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12. Руководство деятельностью Комиссии осуществляет председатель Комиссии, назначенн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ый руководителем. В отсутствие председателя Комиссии его обязанности исполняет заместитель председателя Комиссии.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13. Организационно-методическое обеспечение деятельности Комиссии осуществляет секретарь Комиссии.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14. При назначении членов Комиссии должны 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читываться: образование и квалификация, опыт работы в направлениях деятельности, необходимых для осуществления полномочии члена Комиссии.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15. Председатель Комиссии: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созывает заседания Комиссии и председательствует на них;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определяет форму проведения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утверждает повестку дня заседаний Комиссии;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определяет список лиц, приглашаемых для участия в заседании Комиссии;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организует ведение протокола заседаний Комиссии и подписывает протоколы заседаний Комиссии;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выполняет иные функции, предусмотренные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 Положением.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16. Секретарь Комиссии: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обеспечивает подготовку и проведение заседаний Комиссии;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осуществляет сбор и систематизацию материалов к заседаниям Комиссии;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обеспечивает своевременное направление членам Комиссии, руководителю и лицам,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приглашаемым для участия в заседании Комиссии, уведомлений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проведении заседаний, повестки дня заседаний, материалов по вопросам повестки дня;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ведет протокол заседаний, подготовку проектов решений Комиссии;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обеспечивает хранение протоколов заседаний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омиссии и иных документов и материалов, относящихся к деятельности Комиссии, в соответствии с процедурами хранения документации;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осуществляет иные функции в соответствии с настоящим Положением.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17. Основаниями для проведения заседания Комиссии являются: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представление руководителем, материалов проверки, свидетельствующих: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о представлении работником недостоверных или неполных сведений о доходах, расходах, об имуществе и обязательствах имущественного характера;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 несоблюдении работником требований к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лужебному поведению и (или) требований об урегулировании конфликта интересов;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представление руководителем результатов контроля за расходами работников, включенных в Перечень, в соответствии с Федеральным законом от 03.12.2012 № 230-ФЗ «О контроле за соот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ветствием лиц, замещающих государственные должности и иных лиц их доходам»;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поступившее в порядке, установленном правовым актом организации: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заявление работника о невозможности по объективным причинам представить сведения о доходах, об имуществе и обя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зательствах имущественного характера своих супруги (супруга) и несовершеннолетних детей;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уведомление работника о возникновении личной заинтересованности при исполнении должностных обязанностей, которая приводит или может привести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 конфликту интересов;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представление руководителя Учреждения или любого члена Комиссии, касающееся обеспечения несоблюдения работником требований Кодекса этики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 должностному поведению и (или) требований об урегулировании конфликта интересов либо осуществления в Учреждении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 по предупреждению коррупции.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18. В период исполнения обязанностей членов Комиссии, а также после окончания срока полномочий лица, являющиеся (являвшиеся) членами Комиссии, обязаны соблюдать требования конфиденциальности в отношении полученных ими в связ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 их деятельностью в Комиссии сведениями, не являющимися общедоступными, в том числе сведениями, составляющими государственную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коммерческую тайну.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19. Председатель Комиссии при поступлении к нему информации, содержащей основания для проведения заседан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комиссии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информации. 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При принятии решений по вопросам повестки дня заседания Комиссии каждый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член Комиссии обладает одним голосом. Передача права голоса членом Комиссии иным лицам, в том числе другим членам Комиссии, не допускается.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21. Решения Комиссии принимаются большинством голосов членов Комиссии, принимающих участие в заседании. В случае рав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енства голосов членов Комиссии голос председателя Комиссии является решающим.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22. При возникновении конфликта интересов у членов Комиссии в связи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рассмотрением вопросов, включенных в повестку дня заседания Комиссии, они обязаны до начала заседания заяви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ть об этом. В подобном случае соответствующий член Комиссии не принимает участия в рассмотрении указанных вопросов.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23. Кворум для проведения заседания Комиссии составляет не менее две трети от числа членов Комиссии. Решения Комиссии для руководителя Учреж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дения носят рекомендательный характер.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24. Заседание Комиссии проводится в присутствии работника, в отношении которого рассматривается вопрос. В случае неявки работника Учреждения на заседание Комиссии при отсутствии письменной просьбы или уважительной при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чины, а также при наличии письменной просьбы работника о рассмотрении указанного вопроса без его участия, заседание Комиссии проводится в его отсутствие.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25. На заседании Комиссии заслушиваются пояснения работника, в отношении которого рассматриваются мате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риалы, относящиеся к вопросам, включенным в повестку дня заседания. Комиссия вправе пригласить на заседание иных лиц и заслушать их устные или рассмотреть письменные пояснения.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26. В заседаниях Комиссии с правом совещательного голоса участвует непосредстве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нный руководитель работника, в отношении которого Комиссией рассматривается вопрос. </w:t>
      </w:r>
      <w:bookmarkStart w:id="1" w:name="Par82"/>
      <w:bookmarkEnd w:id="1"/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27. По итогам рассмотрения информации, Комиссия может принять одно из следующих решений: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установить, что в рассматриваемом случае не содержится признаков нарушения работ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ником Учреждения законодательства о противодействии коррупции;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установить, что работник нарушил законодательство о противодействии коррупции. В этом случае Комиссия вносит предложения руководителю Учреждения о применении к работнику юридических мер.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рассмотрения вопросов, при наличии к тому оснований Комиссия может принять иное решение. Основания и мотивы принятия такого решения должны быть отражены в протоколе заседания Комиссии.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29. В случае установления Комиссией факта совершения работник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действия (бездействия), содержащего признаки административного правонарушения или состава преступления, руководитель Учреждения обязан передать информацию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bookmarkStart w:id="2" w:name="_GoBack"/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совершении указанного действия (бездействия) работником, подтверждающие документы в соответству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ющие государственные органы незамедлительно.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работник.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31. Копии протокола заседания Комиссии в 7-дневный срок со дня заседания направляются полностью или в виде выписок из протокола работнику, а также по решению Комиссии - иным заинтересованным лицам.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32. Протокол заседания Комиссии подписывается всеми члена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 Комиссии.</w:t>
      </w:r>
    </w:p>
    <w:sectPr w:rsidR="009941D6" w:rsidSect="009941D6">
      <w:headerReference w:type="default" r:id="rId10"/>
      <w:pgSz w:w="11906" w:h="16838"/>
      <w:pgMar w:top="1134" w:right="851" w:bottom="1134" w:left="1134" w:header="0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3D6" w:rsidRDefault="001013D6" w:rsidP="009941D6">
      <w:pPr>
        <w:spacing w:after="0" w:line="240" w:lineRule="auto"/>
      </w:pPr>
      <w:r>
        <w:separator/>
      </w:r>
    </w:p>
  </w:endnote>
  <w:endnote w:type="continuationSeparator" w:id="1">
    <w:p w:rsidR="001013D6" w:rsidRDefault="001013D6" w:rsidP="0099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3D6" w:rsidRDefault="001013D6" w:rsidP="009941D6">
      <w:pPr>
        <w:spacing w:after="0" w:line="240" w:lineRule="auto"/>
      </w:pPr>
      <w:r>
        <w:separator/>
      </w:r>
    </w:p>
  </w:footnote>
  <w:footnote w:type="continuationSeparator" w:id="1">
    <w:p w:rsidR="001013D6" w:rsidRDefault="001013D6" w:rsidP="00994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9203758"/>
      <w:docPartObj>
        <w:docPartGallery w:val="Page Numbers (Top of Page)"/>
        <w:docPartUnique/>
      </w:docPartObj>
    </w:sdtPr>
    <w:sdtContent>
      <w:p w:rsidR="009941D6" w:rsidRDefault="009941D6">
        <w:pPr>
          <w:pStyle w:val="Header"/>
          <w:jc w:val="center"/>
        </w:pPr>
        <w:r>
          <w:fldChar w:fldCharType="begin"/>
        </w:r>
        <w:r w:rsidR="001013D6">
          <w:instrText>PAGE</w:instrText>
        </w:r>
        <w:r>
          <w:fldChar w:fldCharType="separate"/>
        </w:r>
        <w:r w:rsidR="00D970F8">
          <w:rPr>
            <w:noProof/>
          </w:rPr>
          <w:t>3</w:t>
        </w:r>
        <w:r>
          <w:fldChar w:fldCharType="end"/>
        </w:r>
      </w:p>
    </w:sdtContent>
  </w:sdt>
  <w:p w:rsidR="009941D6" w:rsidRDefault="009941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1D6"/>
    <w:rsid w:val="001013D6"/>
    <w:rsid w:val="009941D6"/>
    <w:rsid w:val="00D9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D6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7961C3"/>
  </w:style>
  <w:style w:type="character" w:customStyle="1" w:styleId="a4">
    <w:name w:val="Нижний колонтитул Знак"/>
    <w:basedOn w:val="a0"/>
    <w:uiPriority w:val="99"/>
    <w:qFormat/>
    <w:rsid w:val="007961C3"/>
  </w:style>
  <w:style w:type="character" w:customStyle="1" w:styleId="5">
    <w:name w:val="Основной текст (5)"/>
    <w:uiPriority w:val="99"/>
    <w:qFormat/>
    <w:rsid w:val="00BE1CE2"/>
    <w:rPr>
      <w:rFonts w:ascii="Times New Roman" w:hAnsi="Times New Roman" w:cs="Times New Roman"/>
      <w:spacing w:val="0"/>
      <w:sz w:val="26"/>
      <w:szCs w:val="26"/>
    </w:rPr>
  </w:style>
  <w:style w:type="character" w:customStyle="1" w:styleId="-">
    <w:name w:val="Интернет-ссылка"/>
    <w:rsid w:val="009941D6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rsid w:val="009941D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9941D6"/>
    <w:pPr>
      <w:spacing w:after="140" w:line="276" w:lineRule="auto"/>
    </w:pPr>
  </w:style>
  <w:style w:type="paragraph" w:styleId="a7">
    <w:name w:val="List"/>
    <w:basedOn w:val="a6"/>
    <w:rsid w:val="009941D6"/>
    <w:rPr>
      <w:rFonts w:cs="Lucida Sans"/>
    </w:rPr>
  </w:style>
  <w:style w:type="paragraph" w:customStyle="1" w:styleId="Caption">
    <w:name w:val="Caption"/>
    <w:basedOn w:val="a"/>
    <w:qFormat/>
    <w:rsid w:val="009941D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9941D6"/>
    <w:pPr>
      <w:suppressLineNumbers/>
    </w:pPr>
    <w:rPr>
      <w:rFonts w:cs="Lucida Sans"/>
    </w:rPr>
  </w:style>
  <w:style w:type="paragraph" w:customStyle="1" w:styleId="a9">
    <w:name w:val="Верхний и нижний колонтитулы"/>
    <w:basedOn w:val="a"/>
    <w:qFormat/>
    <w:rsid w:val="009941D6"/>
  </w:style>
  <w:style w:type="paragraph" w:customStyle="1" w:styleId="Header">
    <w:name w:val="Header"/>
    <w:basedOn w:val="a"/>
    <w:uiPriority w:val="99"/>
    <w:unhideWhenUsed/>
    <w:rsid w:val="007961C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7961C3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List Paragraph"/>
    <w:basedOn w:val="a"/>
    <w:uiPriority w:val="34"/>
    <w:qFormat/>
    <w:rsid w:val="007961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6D5FE3D520CB4982AA782E88C6AA1E755E2AD11F254BFDC6C1A4EDEB5C8A549A1CFFE2C87CC5F07849EEE0012FAC4E3C99B10761BC3F13V3j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6D5FE3D520CB4982AA71378FC6AA1E72512FD318214BFDC6C1A4EDEB5C8A54881CA7EEC87DDBF4785CB8B144V7j3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6D5FE3D520CB4982AA71378FC6AA1E71502CD615711CFF9794AAE8E30CD0448C55F2E2D67CCDEA7242BBVBj8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96D5FE3D520CB4982AA71378FC6AA1E72502CD01B2F4BFDC6C1A4EDEB5C8A549A1CFFE1C32894B0254FBAB05B7AA9503F87B0V0j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1660</Words>
  <Characters>9463</Characters>
  <Application>Microsoft Office Word</Application>
  <DocSecurity>0</DocSecurity>
  <Lines>78</Lines>
  <Paragraphs>22</Paragraphs>
  <ScaleCrop>false</ScaleCrop>
  <Company/>
  <LinksUpToDate>false</LinksUpToDate>
  <CharactersWithSpaces>11101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Сластунова Ирина Васильевна</dc:creator>
  <dc:description/>
  <cp:lastModifiedBy>Molkova MA</cp:lastModifiedBy>
  <cp:revision>25</cp:revision>
  <dcterms:created xsi:type="dcterms:W3CDTF">2019-09-24T11:28:00Z</dcterms:created>
  <dcterms:modified xsi:type="dcterms:W3CDTF">2021-04-22T11:13:00Z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